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0C" w:rsidRPr="00C27B0C" w:rsidRDefault="00C27B0C" w:rsidP="0038395C">
      <w:pPr>
        <w:pStyle w:val="Ttulo"/>
        <w:spacing w:line="360" w:lineRule="auto"/>
        <w:rPr>
          <w:rFonts w:eastAsia="Times New Roman"/>
          <w:lang w:eastAsia="es-AR"/>
        </w:rPr>
      </w:pPr>
      <w:r w:rsidRPr="00C27B0C">
        <w:rPr>
          <w:rFonts w:eastAsia="Times New Roman"/>
          <w:lang w:eastAsia="es-AR"/>
        </w:rPr>
        <w:t>GUÍA DE CUIDADOS DE ENFERMERÍA AL PACIENTE PEDIÁTRICO EN TRASPLANTE RENAL</w:t>
      </w:r>
    </w:p>
    <w:p w:rsidR="00C27B0C" w:rsidRDefault="00891130" w:rsidP="00756A78">
      <w:pPr>
        <w:pStyle w:val="Ttulo1"/>
        <w:spacing w:line="360" w:lineRule="auto"/>
        <w:rPr>
          <w:rFonts w:eastAsia="Times New Roman"/>
          <w:lang w:eastAsia="es-AR"/>
        </w:rPr>
      </w:pPr>
      <w:r>
        <w:rPr>
          <w:rFonts w:eastAsia="Times New Roman"/>
          <w:lang w:eastAsia="es-AR"/>
        </w:rPr>
        <w:t>INTRODUCCION</w:t>
      </w:r>
    </w:p>
    <w:p w:rsid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El trasplante renal pediátrico es el tratamiento de elección para niños y adolescentes con enfermedad renal crónica terminal (ERCT). En Argentina, este proceso se encuentra regulado por el INCUCAI (Instituto Nacional Central Único Coordinador de Ablación e Implante), en el marco de la Ley Nacional de Trasplantes (Ley 27.447).</w:t>
      </w:r>
    </w:p>
    <w:p w:rsid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Una vez establecido el diagnóstico, el niño debe ser sometido a una evaluación pre-trasplante multidisciplinaria. Este proceso tiene como objetivo confirmar que el paciente está en condiciones clínicas y psicosociales adecuadas para recibir un injerto renal.</w:t>
      </w:r>
    </w:p>
    <w:p w:rsid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El paciente quedará habilitado para recibir un trasplante con órgano de donante cadavérico, y pasará a integrar una lista nacional que ordena la asignación en función de compatibilidad, edad, urgencia médica, tiempo en diálisis y otros criterios objetivos.</w:t>
      </w:r>
    </w:p>
    <w:p w:rsidR="00891130" w:rsidRP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En paralelo, si existe un donante vivo compatible (habitualmente un padre, madre o familiar directo), se inicia su evaluación. Esta incluye:</w:t>
      </w:r>
    </w:p>
    <w:p w:rsidR="00891130" w:rsidRP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▪</w:t>
      </w: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ab/>
        <w:t>Estudios médicos generales y específicos (función renal, imágenes, pruebas cruzadas).</w:t>
      </w:r>
    </w:p>
    <w:p w:rsidR="00891130" w:rsidRP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▪</w:t>
      </w: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ab/>
        <w:t>Evaluación psicológica y social.</w:t>
      </w:r>
    </w:p>
    <w:p w:rsidR="00891130" w:rsidRP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▪</w:t>
      </w: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ab/>
        <w:t>Entrevista con comité de ética y consentimiento informado.</w:t>
      </w:r>
    </w:p>
    <w:p w:rsidR="00891130" w:rsidRP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▪</w:t>
      </w: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ab/>
        <w:t>Evaluación judicial si el donante no es pariente de primer grado (según la Ley 27.447).</w:t>
      </w:r>
    </w:p>
    <w:p w:rsidR="00891130" w:rsidRP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▪</w:t>
      </w: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ab/>
        <w:t>Confirmación final por parte del INCUCAI y juez competente (en caso de menores de edad).</w:t>
      </w:r>
    </w:p>
    <w:p w:rsid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Si el donante es aprobado, se puede programar una cirugía electiva, con mayores tasas de éxito y menor tiempo en lista de espera.</w:t>
      </w:r>
    </w:p>
    <w:p w:rsidR="00891130" w:rsidRP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La cirugía es realizada en un centro acreditado por INCUCAI, por un equipo especializado en trasplante pediátrico. La duración aproximada de la intervención es de 3 a 5 horas.</w:t>
      </w:r>
    </w:p>
    <w:p w:rsidR="00891130" w:rsidRDefault="00891130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implanta el injerto en la región ilíaca del abdomen y se conecta a los vasos sanguíneos y a la vía urinaria. Durante esta etapa se inicia la terapia inmunosupresora de inducción, habitualmente con corticoides y agentes </w:t>
      </w:r>
      <w:proofErr w:type="gramStart"/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biológicos</w:t>
      </w:r>
      <w:proofErr w:type="gramEnd"/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(como </w:t>
      </w:r>
      <w:proofErr w:type="spellStart"/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basiliximab</w:t>
      </w:r>
      <w:proofErr w:type="spellEnd"/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</w:t>
      </w:r>
      <w:proofErr w:type="spellStart"/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timoglobulina</w:t>
      </w:r>
      <w:proofErr w:type="spellEnd"/>
      <w:r w:rsidRPr="00891130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38395C" w:rsidRDefault="0038395C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95C" w:rsidRPr="0038395C" w:rsidRDefault="0038395C" w:rsidP="00756A78">
      <w:pPr>
        <w:pStyle w:val="Ttulo1"/>
        <w:spacing w:line="360" w:lineRule="auto"/>
        <w:rPr>
          <w:rFonts w:eastAsia="Times New Roman"/>
          <w:lang w:eastAsia="es-AR"/>
        </w:rPr>
      </w:pPr>
      <w:r w:rsidRPr="0038395C">
        <w:rPr>
          <w:rFonts w:eastAsia="Times New Roman"/>
          <w:lang w:eastAsia="es-AR"/>
        </w:rPr>
        <w:t>Función de Enfermería en el Trasplante Renal Pediátrico</w:t>
      </w:r>
    </w:p>
    <w:p w:rsidR="0038395C" w:rsidRDefault="0038395C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95C">
        <w:rPr>
          <w:rFonts w:ascii="Times New Roman" w:eastAsia="Times New Roman" w:hAnsi="Times New Roman" w:cs="Times New Roman"/>
          <w:sz w:val="24"/>
          <w:szCs w:val="24"/>
          <w:lang w:eastAsia="es-AR"/>
        </w:rPr>
        <w:t>El trasplante renal en niños requiere un abordaje multidisciplinario donde enfermería juega un papel clave en la preparación, el procedimiento y el cuidado postoperatorio para asegurar el éxito del trasplante y la calidad de vida del paciente.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Una enfermería presente en todo el proceso del trasplante m</w:t>
      </w:r>
      <w:r w:rsidRPr="0038395C">
        <w:rPr>
          <w:rFonts w:ascii="Times New Roman" w:eastAsia="Times New Roman" w:hAnsi="Times New Roman" w:cs="Times New Roman"/>
          <w:sz w:val="24"/>
          <w:szCs w:val="24"/>
          <w:lang w:eastAsia="es-AR"/>
        </w:rPr>
        <w:t>ejora la adherencia al tratamiento y la detecc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ión temprana de complicaciones y c</w:t>
      </w:r>
      <w:r w:rsidRPr="0038395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ontribuye a la recuperación óptima y calidad de vida </w:t>
      </w:r>
      <w:proofErr w:type="spellStart"/>
      <w:r w:rsidRPr="0038395C">
        <w:rPr>
          <w:rFonts w:ascii="Times New Roman" w:eastAsia="Times New Roman" w:hAnsi="Times New Roman" w:cs="Times New Roman"/>
          <w:sz w:val="24"/>
          <w:szCs w:val="24"/>
          <w:lang w:eastAsia="es-AR"/>
        </w:rPr>
        <w:t>postrasplante</w:t>
      </w:r>
      <w:proofErr w:type="spellEnd"/>
      <w:r w:rsidRPr="0038395C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7A58EA" w:rsidRDefault="007A58EA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A58EA" w:rsidRDefault="007A58EA" w:rsidP="00756A7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56A78" w:rsidRDefault="00756A78" w:rsidP="00756A78">
      <w:pPr>
        <w:pStyle w:val="Ttulo1"/>
        <w:spacing w:line="36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s-AR"/>
        </w:rPr>
      </w:pPr>
    </w:p>
    <w:p w:rsidR="00C27B0C" w:rsidRPr="00C27B0C" w:rsidRDefault="00756A78" w:rsidP="00756A78">
      <w:pPr>
        <w:pStyle w:val="Ttulo1"/>
        <w:spacing w:line="360" w:lineRule="auto"/>
        <w:rPr>
          <w:rFonts w:eastAsia="Times New Roman"/>
          <w:lang w:eastAsia="es-A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s-AR"/>
        </w:rPr>
        <w:t xml:space="preserve"> </w:t>
      </w:r>
      <w:r w:rsidR="00C27B0C" w:rsidRPr="00C27B0C">
        <w:rPr>
          <w:rFonts w:eastAsia="Times New Roman"/>
          <w:lang w:eastAsia="es-AR"/>
        </w:rPr>
        <w:t>CUIDADOS DE ENFERMERÍA EN LA ETAPA PREOPERATORIA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Objetivos:</w:t>
      </w:r>
    </w:p>
    <w:p w:rsidR="00C27B0C" w:rsidRPr="00C27B0C" w:rsidRDefault="00C27B0C" w:rsidP="00756A7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Garantizar la estabilidad clínica del paciente para la cirugía.</w:t>
      </w:r>
    </w:p>
    <w:p w:rsidR="0038395C" w:rsidRPr="00C27B0C" w:rsidRDefault="00C27B0C" w:rsidP="00756A7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Preparar física, emocional y psicológicamente al paciente y su familia.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Valoración:</w:t>
      </w:r>
    </w:p>
    <w:p w:rsidR="00C27B0C" w:rsidRPr="00C27B0C" w:rsidRDefault="00C27B0C" w:rsidP="00756A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Historia clínica completa (enfermedades previas, causas de la insuficiencia renal, alergias, medicación actual, antecedentes quirúrgicos).</w:t>
      </w:r>
    </w:p>
    <w:p w:rsidR="00C27B0C" w:rsidRPr="00C27B0C" w:rsidRDefault="00C27B0C" w:rsidP="00756A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Estado nutricional y crecimiento (peso, talla, perímetro braquial).</w:t>
      </w:r>
    </w:p>
    <w:p w:rsidR="00C27B0C" w:rsidRPr="00C27B0C" w:rsidRDefault="00C27B0C" w:rsidP="00756A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Signos vitales: T/A, temperatura, frecuencia cardíaca y respiratoria.</w:t>
      </w:r>
    </w:p>
    <w:p w:rsidR="00C27B0C" w:rsidRPr="00C27B0C" w:rsidRDefault="00C27B0C" w:rsidP="00756A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Evaluación del estado de hidratación (edemas, mucosas, turgencia).</w:t>
      </w:r>
    </w:p>
    <w:p w:rsidR="00C27B0C" w:rsidRPr="00C27B0C" w:rsidRDefault="00C27B0C" w:rsidP="00756A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Balance hídrico: ingresos y egresos.</w:t>
      </w:r>
    </w:p>
    <w:p w:rsidR="00C27B0C" w:rsidRPr="00C27B0C" w:rsidRDefault="00C27B0C" w:rsidP="00756A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Estado psicológico del paciente y familia.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Intervenciones de Enfermería: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1. Educación al paciente y familia:</w:t>
      </w:r>
    </w:p>
    <w:p w:rsidR="00C27B0C" w:rsidRPr="00C27B0C" w:rsidRDefault="00C27B0C" w:rsidP="00756A7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Brindar información clara, adaptada a la edad, sobre el procedimiento.</w:t>
      </w:r>
    </w:p>
    <w:p w:rsidR="00C27B0C" w:rsidRPr="00C27B0C" w:rsidRDefault="00C27B0C" w:rsidP="00756A7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Aclarar dudas sobre el proceso quirúrgico y recuperación.</w:t>
      </w:r>
    </w:p>
    <w:p w:rsidR="00C27B0C" w:rsidRPr="00C27B0C" w:rsidRDefault="00C27B0C" w:rsidP="00756A7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Enseñar la importancia de la adherencia al tratamiento inmunosupresor postoperatorio.</w:t>
      </w:r>
    </w:p>
    <w:p w:rsidR="00C27B0C" w:rsidRPr="00C27B0C" w:rsidRDefault="00C27B0C" w:rsidP="00756A7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Involucrar a los cuidadores principales en el proceso de preparación.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 Preparación física del paciente:</w:t>
      </w:r>
    </w:p>
    <w:p w:rsidR="00C27B0C" w:rsidRPr="00C27B0C" w:rsidRDefault="00C27B0C" w:rsidP="00756A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Verificar ayuno preoperatorio según protocolo (generalmente 6-8 horas).</w:t>
      </w:r>
    </w:p>
    <w:p w:rsidR="00C27B0C" w:rsidRPr="00C27B0C" w:rsidRDefault="00C27B0C" w:rsidP="00756A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Higiene corporal con solución antiséptica.</w:t>
      </w:r>
    </w:p>
    <w:p w:rsidR="00C27B0C" w:rsidRPr="00C27B0C" w:rsidRDefault="00C27B0C" w:rsidP="00756A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Afeitado o depilación del área abdominal si está indicado.</w:t>
      </w:r>
    </w:p>
    <w:p w:rsidR="00C27B0C" w:rsidRPr="00C27B0C" w:rsidRDefault="00C27B0C" w:rsidP="00756A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Administración de profilaxis antibiótica o inmunosupresores según indicación médica.</w:t>
      </w:r>
    </w:p>
    <w:p w:rsidR="00C27B0C" w:rsidRPr="00C27B0C" w:rsidRDefault="00C27B0C" w:rsidP="00756A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Retiro de joyas, prótesis, uñas pintadas, etc.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3. Apoyo emocional:</w:t>
      </w:r>
    </w:p>
    <w:p w:rsidR="00C27B0C" w:rsidRPr="00C27B0C" w:rsidRDefault="00C27B0C" w:rsidP="00756A7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Crear un ambiente de contención.</w:t>
      </w:r>
    </w:p>
    <w:p w:rsidR="00C27B0C" w:rsidRPr="00C27B0C" w:rsidRDefault="00C27B0C" w:rsidP="00756A7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Escuchar activamente las preocupaciones del niño y sus cuidadores.</w:t>
      </w:r>
    </w:p>
    <w:p w:rsidR="00C27B0C" w:rsidRPr="00C27B0C" w:rsidRDefault="00C27B0C" w:rsidP="00756A7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Coordinar con psicología si hay ansiedad, miedo o angustia marcada.</w:t>
      </w:r>
    </w:p>
    <w:p w:rsidR="00C27B0C" w:rsidRPr="00C27B0C" w:rsidRDefault="00C27B0C" w:rsidP="00756A78">
      <w:pPr>
        <w:pStyle w:val="Ttulo1"/>
        <w:spacing w:line="360" w:lineRule="auto"/>
        <w:rPr>
          <w:rFonts w:eastAsia="Times New Roman"/>
          <w:lang w:eastAsia="es-AR"/>
        </w:rPr>
      </w:pPr>
      <w:r w:rsidRPr="00C27B0C">
        <w:rPr>
          <w:rFonts w:eastAsia="Times New Roman"/>
          <w:lang w:eastAsia="es-AR"/>
        </w:rPr>
        <w:t>CUIDADOS DE ENFERMERÍA EN LA ETAPA POSTOPERATORIA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Objetivos:</w:t>
      </w:r>
    </w:p>
    <w:p w:rsidR="00C27B0C" w:rsidRPr="00C27B0C" w:rsidRDefault="00C27B0C" w:rsidP="00756A7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Asegurar la estabilidad hemodinámica del paciente.</w:t>
      </w:r>
    </w:p>
    <w:p w:rsidR="00C27B0C" w:rsidRPr="00C27B0C" w:rsidRDefault="00C27B0C" w:rsidP="00756A7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Prevenir infecciones y rechazo del injerto.</w:t>
      </w:r>
    </w:p>
    <w:p w:rsidR="00C27B0C" w:rsidRPr="00C27B0C" w:rsidRDefault="00C27B0C" w:rsidP="00756A7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Brindar apoyo continuo al paciente y su entorno familiar.</w:t>
      </w:r>
    </w:p>
    <w:p w:rsidR="00C27B0C" w:rsidRPr="00C27B0C" w:rsidRDefault="00C27B0C" w:rsidP="00756A78">
      <w:pPr>
        <w:pStyle w:val="Ttulo2"/>
        <w:spacing w:line="360" w:lineRule="auto"/>
        <w:rPr>
          <w:rFonts w:eastAsia="Times New Roman"/>
          <w:lang w:eastAsia="es-AR"/>
        </w:rPr>
      </w:pPr>
      <w:r w:rsidRPr="00C27B0C">
        <w:rPr>
          <w:rFonts w:eastAsia="Times New Roman"/>
          <w:lang w:eastAsia="es-AR"/>
        </w:rPr>
        <w:t>Fase Postoperatoria Inmediata (0 - 48 horas)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Intervenciones de Enfermería: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1. Monitorización intensiva:</w:t>
      </w:r>
    </w:p>
    <w:p w:rsidR="00C27B0C" w:rsidRPr="00C27B0C" w:rsidRDefault="00C27B0C" w:rsidP="00756A7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Signos vitales cada 15-30 minutos según indicación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médica</w:t>
      </w: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C27B0C" w:rsidRPr="00C27B0C" w:rsidRDefault="00C27B0C" w:rsidP="00756A7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Control estricto de diuresis.</w:t>
      </w:r>
    </w:p>
    <w:p w:rsidR="00C27B0C" w:rsidRPr="00C27B0C" w:rsidRDefault="00C27B0C" w:rsidP="00756A7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Evaluar color, volumen y características de la orina.</w:t>
      </w:r>
    </w:p>
    <w:p w:rsidR="007A58EA" w:rsidRPr="00756A78" w:rsidRDefault="00C27B0C" w:rsidP="00756A7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Control de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dren</w:t>
      </w:r>
      <w:r w:rsidR="00756A78">
        <w:rPr>
          <w:rFonts w:ascii="Times New Roman" w:eastAsia="Times New Roman" w:hAnsi="Times New Roman" w:cs="Times New Roman"/>
          <w:sz w:val="24"/>
          <w:szCs w:val="24"/>
          <w:lang w:eastAsia="es-AR"/>
        </w:rPr>
        <w:t>ajes quirúrgicos si los hubiera.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 Balance hídrico:</w:t>
      </w:r>
    </w:p>
    <w:p w:rsidR="00C27B0C" w:rsidRPr="00C27B0C" w:rsidRDefault="00C27B0C" w:rsidP="00756A7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Registro minucioso de líquidos administrados y eliminados.</w:t>
      </w:r>
    </w:p>
    <w:p w:rsidR="0038395C" w:rsidRPr="00C27B0C" w:rsidRDefault="00C27B0C" w:rsidP="00756A7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Evaluar signos de sobrecarga de volumen o hipovolemia.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3. Manejo del dolor:</w:t>
      </w:r>
    </w:p>
    <w:p w:rsidR="00C27B0C" w:rsidRPr="00C27B0C" w:rsidRDefault="00C27B0C" w:rsidP="00756A7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Administr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ación de analgésicos</w:t>
      </w:r>
    </w:p>
    <w:p w:rsidR="00C27B0C" w:rsidRDefault="00C27B0C" w:rsidP="00756A7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Evaluación de respuesta al tratamiento.</w:t>
      </w:r>
    </w:p>
    <w:p w:rsidR="00756A78" w:rsidRPr="00C27B0C" w:rsidRDefault="00756A78" w:rsidP="00756A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 Prevención de infecciones:</w:t>
      </w:r>
    </w:p>
    <w:p w:rsidR="00C27B0C" w:rsidRPr="00C27B0C" w:rsidRDefault="00C27B0C" w:rsidP="00756A78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Técnica aséptica en curaciones, manipulación de vías y sonda.</w:t>
      </w:r>
    </w:p>
    <w:p w:rsidR="00C27B0C" w:rsidRPr="00C27B0C" w:rsidRDefault="00C27B0C" w:rsidP="00756A78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Control de temperatura.</w:t>
      </w:r>
    </w:p>
    <w:p w:rsidR="00C27B0C" w:rsidRPr="00C27B0C" w:rsidRDefault="00C27B0C" w:rsidP="00756A78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Vigilancia de signos de infección: enrojecimiento, secreción, fiebre.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5. Administración de medicamentos:</w:t>
      </w:r>
    </w:p>
    <w:p w:rsidR="00C27B0C" w:rsidRPr="00C27B0C" w:rsidRDefault="00C27B0C" w:rsidP="00756A7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Inmunosupresores (ciclosporina, </w:t>
      </w:r>
      <w:proofErr w:type="spellStart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tacrolimus</w:t>
      </w:r>
      <w:proofErr w:type="spellEnd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micofenolato</w:t>
      </w:r>
      <w:proofErr w:type="spellEnd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, esteroides).</w:t>
      </w:r>
    </w:p>
    <w:p w:rsidR="00C27B0C" w:rsidRPr="00C27B0C" w:rsidRDefault="00C27B0C" w:rsidP="00756A7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Antibióticos profilácticos.</w:t>
      </w:r>
    </w:p>
    <w:p w:rsidR="00C27B0C" w:rsidRPr="00C27B0C" w:rsidRDefault="00C27B0C" w:rsidP="00756A7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Antihipertensivos, diuréticos si están indicados.</w:t>
      </w:r>
    </w:p>
    <w:p w:rsidR="00C27B0C" w:rsidRPr="00C27B0C" w:rsidRDefault="00C27B0C" w:rsidP="00756A78">
      <w:pPr>
        <w:pStyle w:val="Ttulo2"/>
        <w:spacing w:line="360" w:lineRule="auto"/>
        <w:rPr>
          <w:rFonts w:eastAsia="Times New Roman"/>
          <w:lang w:eastAsia="es-AR"/>
        </w:rPr>
      </w:pPr>
      <w:r w:rsidRPr="00C27B0C">
        <w:rPr>
          <w:rFonts w:eastAsia="Times New Roman"/>
          <w:lang w:eastAsia="es-AR"/>
        </w:rPr>
        <w:t>Fase Postoperatoria Tardía (días a semanas)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Intervenciones de Enfermería: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1. Seguimiento de la función renal:</w:t>
      </w:r>
    </w:p>
    <w:p w:rsidR="00C27B0C" w:rsidRPr="00C27B0C" w:rsidRDefault="00C27B0C" w:rsidP="00756A78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Control regular de creatinina, BUN, potasio, sodio, hemograma.</w:t>
      </w:r>
    </w:p>
    <w:p w:rsidR="00C27B0C" w:rsidRPr="00C27B0C" w:rsidRDefault="00C27B0C" w:rsidP="00756A78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Evaluar signos de rechazo: fiebre, dolor en área del injerto, disminución de diuresis.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 Soporte nutricional:</w:t>
      </w:r>
    </w:p>
    <w:p w:rsidR="00C27B0C" w:rsidRPr="00C27B0C" w:rsidRDefault="00C27B0C" w:rsidP="00756A7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Dieta </w:t>
      </w:r>
      <w:proofErr w:type="spellStart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hipoproteica</w:t>
      </w:r>
      <w:proofErr w:type="spellEnd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hiposódica</w:t>
      </w:r>
      <w:proofErr w:type="spellEnd"/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, adecuada en calorías.</w:t>
      </w:r>
    </w:p>
    <w:p w:rsidR="00C27B0C" w:rsidRPr="00C27B0C" w:rsidRDefault="00C27B0C" w:rsidP="00756A7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Hidratación adecuada.</w:t>
      </w:r>
    </w:p>
    <w:p w:rsidR="00C27B0C" w:rsidRPr="00C27B0C" w:rsidRDefault="00C27B0C" w:rsidP="00756A78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Educación alimentaria a la familia.</w:t>
      </w: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3. Educación al paciente y cuidadores:</w:t>
      </w:r>
    </w:p>
    <w:p w:rsidR="00C27B0C" w:rsidRPr="00C27B0C" w:rsidRDefault="00C27B0C" w:rsidP="00756A78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Enseñar signos de rechazo o infección a vigilar en casa.</w:t>
      </w:r>
    </w:p>
    <w:p w:rsidR="00C27B0C" w:rsidRPr="00C27B0C" w:rsidRDefault="00C27B0C" w:rsidP="00756A78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Explicar la importancia de la adherencia estricta al tratamiento inmunosupresor.</w:t>
      </w:r>
    </w:p>
    <w:p w:rsidR="00C27B0C" w:rsidRDefault="00C27B0C" w:rsidP="00756A78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Calendario de controles médicos y exámenes.</w:t>
      </w:r>
    </w:p>
    <w:p w:rsidR="00A41B7E" w:rsidRPr="00C27B0C" w:rsidRDefault="00A41B7E" w:rsidP="00A41B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C27B0C" w:rsidRPr="00C27B0C" w:rsidRDefault="00C27B0C" w:rsidP="00756A7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4. Apoyo emocional y reinserción:</w:t>
      </w:r>
    </w:p>
    <w:p w:rsidR="00C27B0C" w:rsidRPr="00C27B0C" w:rsidRDefault="00C27B0C" w:rsidP="00756A7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Favorecer el retorno progresivo a actividades escolares y sociales.</w:t>
      </w:r>
    </w:p>
    <w:p w:rsidR="00C27B0C" w:rsidRPr="00C27B0C" w:rsidRDefault="00C27B0C" w:rsidP="00756A7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Reforzar el vínculo terapéutico con el equipo de salud.</w:t>
      </w:r>
      <w:bookmarkStart w:id="0" w:name="_GoBack"/>
      <w:bookmarkEnd w:id="0"/>
    </w:p>
    <w:p w:rsidR="0038395C" w:rsidRPr="0038395C" w:rsidRDefault="00C27B0C" w:rsidP="00756A7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27B0C">
        <w:rPr>
          <w:rFonts w:ascii="Times New Roman" w:eastAsia="Times New Roman" w:hAnsi="Times New Roman" w:cs="Times New Roman"/>
          <w:sz w:val="24"/>
          <w:szCs w:val="24"/>
          <w:lang w:eastAsia="es-AR"/>
        </w:rPr>
        <w:t>Acompañamiento psicológico continúo.</w:t>
      </w:r>
    </w:p>
    <w:p w:rsidR="0038395C" w:rsidRPr="0038395C" w:rsidRDefault="0038395C" w:rsidP="00756A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38395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5. Coordinación multidisciplinaria</w:t>
      </w:r>
    </w:p>
    <w:p w:rsidR="0038395C" w:rsidRPr="0038395C" w:rsidRDefault="0038395C" w:rsidP="00756A78">
      <w:pPr>
        <w:pStyle w:val="Prrafodelista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95C">
        <w:rPr>
          <w:rFonts w:ascii="Times New Roman" w:eastAsia="Times New Roman" w:hAnsi="Times New Roman" w:cs="Times New Roman"/>
          <w:sz w:val="24"/>
          <w:szCs w:val="24"/>
          <w:lang w:eastAsia="es-AR"/>
        </w:rPr>
        <w:t>Facilitar la comunicación entre médicos, nutricionistas, psicólogos y otros profesionales.</w:t>
      </w:r>
    </w:p>
    <w:p w:rsidR="0038395C" w:rsidRPr="0038395C" w:rsidRDefault="0038395C" w:rsidP="00756A78">
      <w:pPr>
        <w:pStyle w:val="Prrafodelista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95C">
        <w:rPr>
          <w:rFonts w:ascii="Times New Roman" w:eastAsia="Times New Roman" w:hAnsi="Times New Roman" w:cs="Times New Roman"/>
          <w:sz w:val="24"/>
          <w:szCs w:val="24"/>
          <w:lang w:eastAsia="es-AR"/>
        </w:rPr>
        <w:t>Participar en reuniones de seguimiento y planificación del cuidado.</w:t>
      </w:r>
    </w:p>
    <w:p w:rsidR="00C27B0C" w:rsidRPr="00C27B0C" w:rsidRDefault="00C27B0C" w:rsidP="00C27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7AC6" w:rsidRDefault="00EA7AC6"/>
    <w:sectPr w:rsidR="00EA7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AFA"/>
    <w:multiLevelType w:val="multilevel"/>
    <w:tmpl w:val="AC9C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17F4D"/>
    <w:multiLevelType w:val="multilevel"/>
    <w:tmpl w:val="03F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349E3"/>
    <w:multiLevelType w:val="multilevel"/>
    <w:tmpl w:val="93C4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22FBA"/>
    <w:multiLevelType w:val="multilevel"/>
    <w:tmpl w:val="68BA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90AE9"/>
    <w:multiLevelType w:val="multilevel"/>
    <w:tmpl w:val="64A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771F5"/>
    <w:multiLevelType w:val="multilevel"/>
    <w:tmpl w:val="3D6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23778"/>
    <w:multiLevelType w:val="multilevel"/>
    <w:tmpl w:val="6FB0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B5078"/>
    <w:multiLevelType w:val="multilevel"/>
    <w:tmpl w:val="88A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33E4B"/>
    <w:multiLevelType w:val="multilevel"/>
    <w:tmpl w:val="2108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F6B0F"/>
    <w:multiLevelType w:val="hybridMultilevel"/>
    <w:tmpl w:val="DE761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4449D"/>
    <w:multiLevelType w:val="multilevel"/>
    <w:tmpl w:val="DB1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7D6822"/>
    <w:multiLevelType w:val="multilevel"/>
    <w:tmpl w:val="61B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1D3FE4"/>
    <w:multiLevelType w:val="multilevel"/>
    <w:tmpl w:val="8A14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4945B2"/>
    <w:multiLevelType w:val="multilevel"/>
    <w:tmpl w:val="134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E5003"/>
    <w:multiLevelType w:val="multilevel"/>
    <w:tmpl w:val="9E6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713FE"/>
    <w:multiLevelType w:val="multilevel"/>
    <w:tmpl w:val="712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D49EC"/>
    <w:multiLevelType w:val="multilevel"/>
    <w:tmpl w:val="611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624897"/>
    <w:multiLevelType w:val="multilevel"/>
    <w:tmpl w:val="25DC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521D0C"/>
    <w:multiLevelType w:val="multilevel"/>
    <w:tmpl w:val="FAD6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B85B3F"/>
    <w:multiLevelType w:val="multilevel"/>
    <w:tmpl w:val="9CE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416F78"/>
    <w:multiLevelType w:val="multilevel"/>
    <w:tmpl w:val="5410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F2DF8"/>
    <w:multiLevelType w:val="multilevel"/>
    <w:tmpl w:val="6D2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05C2D"/>
    <w:multiLevelType w:val="multilevel"/>
    <w:tmpl w:val="F476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22"/>
  </w:num>
  <w:num w:numId="5">
    <w:abstractNumId w:val="16"/>
  </w:num>
  <w:num w:numId="6">
    <w:abstractNumId w:val="3"/>
  </w:num>
  <w:num w:numId="7">
    <w:abstractNumId w:val="5"/>
  </w:num>
  <w:num w:numId="8">
    <w:abstractNumId w:val="11"/>
  </w:num>
  <w:num w:numId="9">
    <w:abstractNumId w:val="20"/>
  </w:num>
  <w:num w:numId="10">
    <w:abstractNumId w:val="19"/>
  </w:num>
  <w:num w:numId="11">
    <w:abstractNumId w:val="0"/>
  </w:num>
  <w:num w:numId="12">
    <w:abstractNumId w:val="6"/>
  </w:num>
  <w:num w:numId="13">
    <w:abstractNumId w:val="15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14"/>
  </w:num>
  <w:num w:numId="19">
    <w:abstractNumId w:val="2"/>
  </w:num>
  <w:num w:numId="20">
    <w:abstractNumId w:val="8"/>
  </w:num>
  <w:num w:numId="21">
    <w:abstractNumId w:val="17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0C"/>
    <w:rsid w:val="0038395C"/>
    <w:rsid w:val="006801F1"/>
    <w:rsid w:val="00756A78"/>
    <w:rsid w:val="007A58EA"/>
    <w:rsid w:val="00891130"/>
    <w:rsid w:val="00996A12"/>
    <w:rsid w:val="00A41B7E"/>
    <w:rsid w:val="00C27B0C"/>
    <w:rsid w:val="00EA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B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7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C27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27B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83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B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7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C27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27B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8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3122-8802-497D-A2FE-C37F0763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Niico PC</dc:creator>
  <cp:lastModifiedBy>Niico PC</cp:lastModifiedBy>
  <cp:revision>7</cp:revision>
  <dcterms:created xsi:type="dcterms:W3CDTF">2025-08-26T00:36:00Z</dcterms:created>
  <dcterms:modified xsi:type="dcterms:W3CDTF">2025-08-29T01:38:00Z</dcterms:modified>
</cp:coreProperties>
</file>