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0" w:line="276" w:lineRule="auto"/>
        <w:rPr>
          <w:color w:val="00b0f0"/>
          <w:sz w:val="36"/>
          <w:szCs w:val="36"/>
          <w:vertAlign w:val="baseline"/>
        </w:rPr>
      </w:pPr>
      <w:r w:rsidDel="00000000" w:rsidR="00000000" w:rsidRPr="00000000">
        <w:rPr>
          <w:rFonts w:ascii="Arial" w:cs="Arial" w:eastAsia="Arial" w:hAnsi="Arial"/>
          <w:b w:val="1"/>
          <w:bCs w:val="1"/>
          <w:color w:val="0070c0"/>
          <w:sz w:val="32"/>
          <w:szCs w:val="32"/>
          <w:vertAlign w:val="baseline"/>
          <w:rtl w:val="0"/>
        </w:rPr>
        <w:t xml:space="preserve">Cadena de frio</w:t>
      </w:r>
      <w:r w:rsidDel="00000000" w:rsidR="00000000" w:rsidRPr="00000000">
        <w:rPr>
          <w:rtl w:val="0"/>
        </w:rPr>
      </w:r>
    </w:p>
    <w:p w:rsidR="00000000" w:rsidDel="00000000" w:rsidP="00000000" w:rsidRDefault="00000000" w:rsidRPr="00000000" w14:paraId="00000002">
      <w:pPr>
        <w:spacing w:after="0" w:before="0" w:lineRule="auto"/>
        <w:rPr>
          <w:rFonts w:ascii="Arial" w:cs="Arial" w:eastAsia="Arial" w:hAnsi="Arial"/>
          <w:i w:val="0"/>
          <w:iCs w:val="0"/>
          <w:vertAlign w:val="baseline"/>
        </w:rPr>
      </w:pPr>
      <w:r w:rsidDel="00000000" w:rsidR="00000000" w:rsidRPr="00000000">
        <w:rPr>
          <w:rFonts w:ascii="Arial" w:cs="Arial" w:eastAsia="Arial" w:hAnsi="Arial"/>
          <w:i w:val="1"/>
          <w:iCs w:val="1"/>
          <w:vertAlign w:val="baseline"/>
          <w:rtl w:val="0"/>
        </w:rPr>
        <w:t xml:space="preserve">ECI. LIC. Elizabeth Beltrán</w:t>
      </w:r>
      <w:r w:rsidDel="00000000" w:rsidR="00000000" w:rsidRPr="00000000">
        <w:rPr>
          <w:rtl w:val="0"/>
        </w:rPr>
      </w:r>
    </w:p>
    <w:p w:rsidR="00000000" w:rsidDel="00000000" w:rsidP="00000000" w:rsidRDefault="00000000" w:rsidRPr="00000000" w14:paraId="00000003">
      <w:pPr>
        <w:spacing w:after="0" w:before="0" w:lineRule="auto"/>
        <w:rPr>
          <w:rFonts w:ascii="Arial" w:cs="Arial" w:eastAsia="Arial" w:hAnsi="Arial"/>
          <w:i w:val="0"/>
          <w:iCs w:val="0"/>
          <w:vertAlign w:val="baseline"/>
        </w:rPr>
      </w:pPr>
      <w:r w:rsidDel="00000000" w:rsidR="00000000" w:rsidRPr="00000000">
        <w:rPr>
          <w:rtl w:val="0"/>
        </w:rPr>
      </w:r>
    </w:p>
    <w:p w:rsidR="00000000" w:rsidDel="00000000" w:rsidP="00000000" w:rsidRDefault="00000000" w:rsidRPr="00000000" w14:paraId="00000004">
      <w:pPr>
        <w:keepNext w:val="1"/>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05">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06">
      <w:pPr>
        <w:spacing w:after="280" w:before="280" w:line="360" w:lineRule="auto"/>
        <w:jc w:val="both"/>
        <w:rPr>
          <w:b w:val="0"/>
          <w:bCs w:val="0"/>
          <w:color w:val="00b0f0"/>
          <w:sz w:val="24"/>
          <w:szCs w:val="24"/>
          <w:vertAlign w:val="baseline"/>
        </w:rPr>
      </w:pPr>
      <w:r w:rsidDel="00000000" w:rsidR="00000000" w:rsidRPr="00000000">
        <w:rPr>
          <w:rFonts w:ascii="Arial" w:cs="Arial" w:eastAsia="Arial" w:hAnsi="Arial"/>
          <w:b w:val="1"/>
          <w:bCs w:val="1"/>
          <w:vertAlign w:val="baseline"/>
          <w:rtl w:val="0"/>
        </w:rPr>
        <w:t xml:space="preserve">CONTENIDOS</w:t>
      </w:r>
      <w:r w:rsidDel="00000000" w:rsidR="00000000" w:rsidRPr="00000000">
        <w:rPr>
          <w:rtl w:val="0"/>
        </w:rPr>
      </w:r>
    </w:p>
    <w:p w:rsidR="00000000" w:rsidDel="00000000" w:rsidP="00000000" w:rsidRDefault="00000000" w:rsidRPr="00000000" w14:paraId="00000007">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08">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CADENA DE FRÍO</w:t>
      </w:r>
    </w:p>
    <w:p w:rsidR="00000000" w:rsidDel="00000000" w:rsidP="00000000" w:rsidRDefault="00000000" w:rsidRPr="00000000" w14:paraId="00000009">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NIVELES DE LA CADENA DE FRIO</w:t>
      </w:r>
    </w:p>
    <w:p w:rsidR="00000000" w:rsidDel="00000000" w:rsidP="00000000" w:rsidRDefault="00000000" w:rsidRPr="00000000" w14:paraId="0000000A">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NIVEL CENTRAL</w:t>
      </w:r>
    </w:p>
    <w:p w:rsidR="00000000" w:rsidDel="00000000" w:rsidP="00000000" w:rsidRDefault="00000000" w:rsidRPr="00000000" w14:paraId="0000000B">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NIVEL REGIONAL / DISTRITAL</w:t>
      </w:r>
    </w:p>
    <w:p w:rsidR="00000000" w:rsidDel="00000000" w:rsidP="00000000" w:rsidRDefault="00000000" w:rsidRPr="00000000" w14:paraId="0000000C">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NIVEL LOCAL</w:t>
      </w:r>
    </w:p>
    <w:p w:rsidR="00000000" w:rsidDel="00000000" w:rsidP="00000000" w:rsidRDefault="00000000" w:rsidRPr="00000000" w14:paraId="0000000D">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EQUIPOS FRIGORÍFICOS DE LA CADENA DE FRIO  </w:t>
      </w:r>
    </w:p>
    <w:p w:rsidR="00000000" w:rsidDel="00000000" w:rsidP="00000000" w:rsidRDefault="00000000" w:rsidRPr="00000000" w14:paraId="0000000E">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REFRIGERADOR</w:t>
      </w:r>
    </w:p>
    <w:p w:rsidR="00000000" w:rsidDel="00000000" w:rsidP="00000000" w:rsidRDefault="00000000" w:rsidRPr="00000000" w14:paraId="0000000F">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UBICACIÓN DEL REFRIGERADOR</w:t>
      </w:r>
    </w:p>
    <w:p w:rsidR="00000000" w:rsidDel="00000000" w:rsidP="00000000" w:rsidRDefault="00000000" w:rsidRPr="00000000" w14:paraId="00000010">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ELEMENTOS COMPLEMENTARIOS DE LA CADENA DE FRIO </w:t>
      </w:r>
    </w:p>
    <w:p w:rsidR="00000000" w:rsidDel="00000000" w:rsidP="00000000" w:rsidRDefault="00000000" w:rsidRPr="00000000" w14:paraId="00000011">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CAJA FRÍA.</w:t>
      </w:r>
    </w:p>
    <w:p w:rsidR="00000000" w:rsidDel="00000000" w:rsidP="00000000" w:rsidRDefault="00000000" w:rsidRPr="00000000" w14:paraId="00000012">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TERMO</w:t>
      </w:r>
    </w:p>
    <w:p w:rsidR="00000000" w:rsidDel="00000000" w:rsidP="00000000" w:rsidRDefault="00000000" w:rsidRPr="00000000" w14:paraId="00000013">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PAQUETES FRÍOS</w:t>
      </w:r>
    </w:p>
    <w:p w:rsidR="00000000" w:rsidDel="00000000" w:rsidP="00000000" w:rsidRDefault="00000000" w:rsidRPr="00000000" w14:paraId="00000014">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TERMÓMETROS</w:t>
      </w:r>
    </w:p>
    <w:p w:rsidR="00000000" w:rsidDel="00000000" w:rsidP="00000000" w:rsidRDefault="00000000" w:rsidRPr="00000000" w14:paraId="00000015">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CONTROL Y CONSERVACIÓN DE LA TEMPERATURA</w:t>
      </w:r>
    </w:p>
    <w:p w:rsidR="00000000" w:rsidDel="00000000" w:rsidP="00000000" w:rsidRDefault="00000000" w:rsidRPr="00000000" w14:paraId="00000016">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CONSERVACIÓN DEL FRIO</w:t>
      </w:r>
    </w:p>
    <w:p w:rsidR="00000000" w:rsidDel="00000000" w:rsidP="00000000" w:rsidRDefault="00000000" w:rsidRPr="00000000" w14:paraId="00000017">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DESINFECCIÓN DE REFRIGERADORES DE TIPO DOMICILIARIO</w:t>
      </w:r>
    </w:p>
    <w:p w:rsidR="00000000" w:rsidDel="00000000" w:rsidP="00000000" w:rsidRDefault="00000000" w:rsidRPr="00000000" w14:paraId="00000018">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ORGANIZACIÓN DE LA REFRIGERADORA Y CONSERVACIÓN DE LA TEMPERATURA.</w:t>
      </w:r>
    </w:p>
    <w:p w:rsidR="00000000" w:rsidDel="00000000" w:rsidP="00000000" w:rsidRDefault="00000000" w:rsidRPr="00000000" w14:paraId="00000019">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USO PAQUETES FRÍOS Y BOTELLAS CON AGUA COMO ESTABILIZADORES DE TEMPERATURA.</w:t>
      </w:r>
    </w:p>
    <w:p w:rsidR="00000000" w:rsidDel="00000000" w:rsidP="00000000" w:rsidRDefault="00000000" w:rsidRPr="00000000" w14:paraId="0000001A">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APERTURAS DE LA PUERTA DEL REFRIGERADO</w:t>
      </w:r>
    </w:p>
    <w:p w:rsidR="00000000" w:rsidDel="00000000" w:rsidP="00000000" w:rsidRDefault="00000000" w:rsidRPr="00000000" w14:paraId="0000001B">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REGISTRO Y CONTROL DE LA TEMPERATURA</w:t>
      </w:r>
    </w:p>
    <w:p w:rsidR="00000000" w:rsidDel="00000000" w:rsidP="00000000" w:rsidRDefault="00000000" w:rsidRPr="00000000" w14:paraId="0000001C">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SENSIBILIDAD DE LAS VACUNAS AL CALOR.</w:t>
      </w:r>
    </w:p>
    <w:p w:rsidR="00000000" w:rsidDel="00000000" w:rsidP="00000000" w:rsidRDefault="00000000" w:rsidRPr="00000000" w14:paraId="0000001D">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LINEAMIENTOS Y OPERACIONES A REALIZAR PARA UNA ADECUADA CONSERVACIÓN DE LAS VACUNAS</w:t>
      </w:r>
    </w:p>
    <w:p w:rsidR="00000000" w:rsidDel="00000000" w:rsidP="00000000" w:rsidRDefault="00000000" w:rsidRPr="00000000" w14:paraId="0000001E">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TRANSPORTE Y MANEJO DE VACUNAS </w:t>
      </w:r>
    </w:p>
    <w:p w:rsidR="00000000" w:rsidDel="00000000" w:rsidP="00000000" w:rsidRDefault="00000000" w:rsidRPr="00000000" w14:paraId="0000001F">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MANIPULACIÓN DE VACUNAS</w:t>
      </w:r>
    </w:p>
    <w:p w:rsidR="00000000" w:rsidDel="00000000" w:rsidP="00000000" w:rsidRDefault="00000000" w:rsidRPr="00000000" w14:paraId="00000020">
      <w:pPr>
        <w:numPr>
          <w:ilvl w:val="1"/>
          <w:numId w:val="32"/>
        </w:numPr>
        <w:spacing w:after="0" w:before="0" w:line="360" w:lineRule="auto"/>
        <w:ind w:left="851"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VACUNAS QUE PUEDEN CONGELARSE </w:t>
      </w:r>
    </w:p>
    <w:p w:rsidR="00000000" w:rsidDel="00000000" w:rsidP="00000000" w:rsidRDefault="00000000" w:rsidRPr="00000000" w14:paraId="00000021">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VACUNAS QUE NO DEBEN CONGELARSE</w:t>
      </w:r>
    </w:p>
    <w:p w:rsidR="00000000" w:rsidDel="00000000" w:rsidP="00000000" w:rsidRDefault="00000000" w:rsidRPr="00000000" w14:paraId="00000022">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color w:val="000000"/>
          <w:sz w:val="20"/>
          <w:szCs w:val="20"/>
          <w:vertAlign w:val="baseline"/>
          <w:rtl w:val="0"/>
        </w:rPr>
        <w:t xml:space="preserve">MANIPULACIÓN</w:t>
      </w:r>
      <w:r w:rsidDel="00000000" w:rsidR="00000000" w:rsidRPr="00000000">
        <w:rPr>
          <w:rFonts w:ascii="Arial" w:cs="Arial" w:eastAsia="Arial" w:hAnsi="Arial"/>
          <w:sz w:val="20"/>
          <w:szCs w:val="20"/>
          <w:vertAlign w:val="baseline"/>
          <w:rtl w:val="0"/>
        </w:rPr>
        <w:t xml:space="preserve"> Y TRANSPORTE DE DILUYENTE</w:t>
      </w:r>
    </w:p>
    <w:p w:rsidR="00000000" w:rsidDel="00000000" w:rsidP="00000000" w:rsidRDefault="00000000" w:rsidRPr="00000000" w14:paraId="00000023">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CUIDADOS AL PREPARAR LAS VACUNAS EN CAJAS FRÍAS Y TERMOS.</w:t>
      </w:r>
    </w:p>
    <w:p w:rsidR="00000000" w:rsidDel="00000000" w:rsidP="00000000" w:rsidRDefault="00000000" w:rsidRPr="00000000" w14:paraId="00000024">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PAQUETES FRÍOS (ICE PACK O ACUMULADORES DE FRÍO)</w:t>
      </w:r>
    </w:p>
    <w:p w:rsidR="00000000" w:rsidDel="00000000" w:rsidP="00000000" w:rsidRDefault="00000000" w:rsidRPr="00000000" w14:paraId="00000025">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PLAN DE CONTINGENCIA</w:t>
      </w:r>
    </w:p>
    <w:p w:rsidR="00000000" w:rsidDel="00000000" w:rsidP="00000000" w:rsidRDefault="00000000" w:rsidRPr="00000000" w14:paraId="00000026">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POLÍTICA DE FRASCOS ABIERTOS CON VACUNAS MULTIDOSIS</w:t>
      </w:r>
    </w:p>
    <w:p w:rsidR="00000000" w:rsidDel="00000000" w:rsidP="00000000" w:rsidRDefault="00000000" w:rsidRPr="00000000" w14:paraId="00000027">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color w:val="000000"/>
          <w:sz w:val="20"/>
          <w:szCs w:val="20"/>
          <w:vertAlign w:val="baseline"/>
          <w:rtl w:val="0"/>
        </w:rPr>
        <w:t xml:space="preserve">GERENCIA DE CADENA DE FRIO</w:t>
      </w:r>
      <w:r w:rsidDel="00000000" w:rsidR="00000000" w:rsidRPr="00000000">
        <w:rPr>
          <w:rtl w:val="0"/>
        </w:rPr>
      </w:r>
    </w:p>
    <w:p w:rsidR="00000000" w:rsidDel="00000000" w:rsidP="00000000" w:rsidRDefault="00000000" w:rsidRPr="00000000" w14:paraId="00000028">
      <w:pPr>
        <w:numPr>
          <w:ilvl w:val="1"/>
          <w:numId w:val="32"/>
        </w:numPr>
        <w:spacing w:after="0" w:before="0" w:line="360" w:lineRule="auto"/>
        <w:ind w:left="794"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RECURSOS HUMANOS </w:t>
      </w:r>
    </w:p>
    <w:p w:rsidR="00000000" w:rsidDel="00000000" w:rsidP="00000000" w:rsidRDefault="00000000" w:rsidRPr="00000000" w14:paraId="00000029">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SUPERVISIO</w:t>
      </w:r>
    </w:p>
    <w:p w:rsidR="00000000" w:rsidDel="00000000" w:rsidP="00000000" w:rsidRDefault="00000000" w:rsidRPr="00000000" w14:paraId="0000002A">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CAUSAS QUE INFLUYEN EN LOS COSTOS DE LA CADENA DE FRIO</w:t>
      </w:r>
    </w:p>
    <w:p w:rsidR="00000000" w:rsidDel="00000000" w:rsidP="00000000" w:rsidRDefault="00000000" w:rsidRPr="00000000" w14:paraId="0000002B">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CAPACIDAD FRIGORÍFICA REQUERIDA PARA ALMACENAR LAS VACUNAS.</w:t>
      </w:r>
    </w:p>
    <w:p w:rsidR="00000000" w:rsidDel="00000000" w:rsidP="00000000" w:rsidRDefault="00000000" w:rsidRPr="00000000" w14:paraId="0000002C">
      <w:pPr>
        <w:numPr>
          <w:ilvl w:val="1"/>
          <w:numId w:val="32"/>
        </w:numPr>
        <w:spacing w:after="0" w:before="0" w:line="360" w:lineRule="auto"/>
        <w:ind w:left="792"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MANTENIMIENTO PREVENTIVO DE LOS EQUIPOS FRIGORÍFICOS DE LA CADENA DE FRÍO</w:t>
      </w:r>
    </w:p>
    <w:p w:rsidR="00000000" w:rsidDel="00000000" w:rsidP="00000000" w:rsidRDefault="00000000" w:rsidRPr="00000000" w14:paraId="0000002D">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GLOSARIO</w:t>
      </w:r>
    </w:p>
    <w:p w:rsidR="00000000" w:rsidDel="00000000" w:rsidP="00000000" w:rsidRDefault="00000000" w:rsidRPr="00000000" w14:paraId="0000002E">
      <w:pPr>
        <w:numPr>
          <w:ilvl w:val="0"/>
          <w:numId w:val="32"/>
        </w:numPr>
        <w:spacing w:after="0" w:before="0" w:line="360" w:lineRule="auto"/>
        <w:ind w:left="360" w:firstLine="0"/>
        <w:jc w:val="both"/>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BIBLIOGRAFÍA </w:t>
      </w:r>
    </w:p>
    <w:p w:rsidR="00000000" w:rsidDel="00000000" w:rsidP="00000000" w:rsidRDefault="00000000" w:rsidRPr="00000000" w14:paraId="0000002F">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30">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31">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 CADENA DE FRÍO</w:t>
      </w:r>
      <w:r w:rsidDel="00000000" w:rsidR="00000000" w:rsidRPr="00000000">
        <w:rPr>
          <w:rtl w:val="0"/>
        </w:rPr>
      </w:r>
    </w:p>
    <w:p w:rsidR="00000000" w:rsidDel="00000000" w:rsidP="00000000" w:rsidRDefault="00000000" w:rsidRPr="00000000" w14:paraId="0000003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Cadena de Frío es el proceso logístico que asegura la correcta conservación, almacenamiento y transporte de las vacunas desde su producción hasta el beneficiario final de la vacunación.</w:t>
      </w:r>
    </w:p>
    <w:p w:rsidR="00000000" w:rsidDel="00000000" w:rsidP="00000000" w:rsidRDefault="00000000" w:rsidRPr="00000000" w14:paraId="0000003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elementos fundamentales de la “Cadena de Frío” son:</w:t>
      </w:r>
    </w:p>
    <w:p w:rsidR="00000000" w:rsidDel="00000000" w:rsidP="00000000" w:rsidRDefault="00000000" w:rsidRPr="00000000" w14:paraId="00000034">
      <w:pPr>
        <w:numPr>
          <w:ilvl w:val="0"/>
          <w:numId w:val="33"/>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Recurso Humano, incluye a las personas que de manera directa o indirecta tienen que organizar, manipular, transportar, distribuir y aplicar las vacunas o vigilar que los equipos frigoríficos donde se conservan, reúnen los requisitos establecidos.</w:t>
      </w:r>
    </w:p>
    <w:p w:rsidR="00000000" w:rsidDel="00000000" w:rsidP="00000000" w:rsidRDefault="00000000" w:rsidRPr="00000000" w14:paraId="00000035">
      <w:pPr>
        <w:numPr>
          <w:ilvl w:val="0"/>
          <w:numId w:val="33"/>
        </w:numPr>
        <w:spacing w:after="0" w:before="0" w:line="360" w:lineRule="auto"/>
        <w:ind w:left="720" w:hanging="360"/>
        <w:jc w:val="both"/>
        <w:rPr/>
      </w:pPr>
      <w:r w:rsidDel="00000000" w:rsidR="00000000" w:rsidRPr="00000000">
        <w:rPr>
          <w:rFonts w:ascii="Arial" w:cs="Arial" w:eastAsia="Arial" w:hAnsi="Arial"/>
          <w:vertAlign w:val="baseline"/>
          <w:rtl w:val="0"/>
        </w:rPr>
        <w:t xml:space="preserve">Recurso Material, son los equipos frigoríficos (cámaras de refrigeración y congelación, congeladores, refrigeradores, termos y cajas fría etc.), indispensables en el proceso de almacenamiento y conservación de las vacunas.</w:t>
      </w:r>
    </w:p>
    <w:p w:rsidR="00000000" w:rsidDel="00000000" w:rsidP="00000000" w:rsidRDefault="00000000" w:rsidRPr="00000000" w14:paraId="00000036">
      <w:pPr>
        <w:numPr>
          <w:ilvl w:val="0"/>
          <w:numId w:val="33"/>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Recurso Financiero, necesarios para asegurar la operación de los recursos humanos, materiales y funcionamiento del sistema.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-288289</wp:posOffset>
                </wp:positionH>
                <wp:positionV relativeFrom="paragraph">
                  <wp:posOffset>661670</wp:posOffset>
                </wp:positionV>
                <wp:extent cx="6104255" cy="1235075"/>
                <wp:wrapNone/>
                <wp:docPr id="10" name=""/>
                <a:graphic>
                  <a:graphicData uri="http://schemas.microsoft.com/office/word/2010/wordprocessingShape">
                    <wps:wsp>
                      <wps:cNvSpPr/>
                      <wps:spPr>
                        <a:xfrm>
                          <a:off x="0" y="0"/>
                          <a:ext cx="6104255" cy="1235075"/>
                        </a:xfrm>
                        <a:prstGeom prst="rect"/>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-288289</wp:posOffset>
                </wp:positionH>
                <wp:positionV relativeFrom="paragraph">
                  <wp:posOffset>661670</wp:posOffset>
                </wp:positionV>
                <wp:extent cx="6104255" cy="1235075"/>
                <wp:effectExtent b="0" l="0" r="0" t="0"/>
                <wp:wrapNone/>
                <wp:docPr id="10"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6104255" cy="1235075"/>
                        </a:xfrm>
                        <a:prstGeom prst="rect"/>
                        <a:ln/>
                      </pic:spPr>
                    </pic:pic>
                  </a:graphicData>
                </a:graphic>
              </wp:anchor>
            </w:drawing>
          </mc:Fallback>
        </mc:AlternateContent>
      </w:r>
    </w:p>
    <w:p w:rsidR="00000000" w:rsidDel="00000000" w:rsidP="00000000" w:rsidRDefault="00000000" w:rsidRPr="00000000" w14:paraId="00000037">
      <w:pPr>
        <w:spacing w:after="0" w:before="0" w:lineRule="auto"/>
        <w:ind w:left="360" w:firstLine="0"/>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3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puede disponer de todos los recursos con el equipamiento más sofisticado sin embargo la Cadena de Frío solo será efectiva si el Recurso humano manipula las vacunas y los equipos con propiedad, conocimiento y responsabilidad.</w:t>
      </w:r>
    </w:p>
    <w:p w:rsidR="00000000" w:rsidDel="00000000" w:rsidP="00000000" w:rsidRDefault="00000000" w:rsidRPr="00000000" w14:paraId="00000039">
      <w:pPr>
        <w:spacing w:after="0" w:before="0" w:lineRule="auto"/>
        <w:jc w:val="both"/>
        <w:rPr>
          <w:sz w:val="20"/>
          <w:szCs w:val="20"/>
          <w:vertAlign w:val="baseline"/>
        </w:rPr>
      </w:pPr>
      <w:r w:rsidDel="00000000" w:rsidR="00000000" w:rsidRPr="00000000">
        <w:rPr>
          <w:rtl w:val="0"/>
        </w:rPr>
      </w:r>
    </w:p>
    <w:p w:rsidR="00000000" w:rsidDel="00000000" w:rsidP="00000000" w:rsidRDefault="00000000" w:rsidRPr="00000000" w14:paraId="0000003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consideración a lo expuesto, se debe tener presente los siguientes aspectos: </w:t>
      </w:r>
    </w:p>
    <w:p w:rsidR="00000000" w:rsidDel="00000000" w:rsidP="00000000" w:rsidRDefault="00000000" w:rsidRPr="00000000" w14:paraId="0000003B">
      <w:pPr>
        <w:numPr>
          <w:ilvl w:val="0"/>
          <w:numId w:val="34"/>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Las vacunas deben almacenarse y conservarse en todo momento, dentro de los rangos de temperatura exigidos.</w:t>
      </w:r>
    </w:p>
    <w:p w:rsidR="00000000" w:rsidDel="00000000" w:rsidP="00000000" w:rsidRDefault="00000000" w:rsidRPr="00000000" w14:paraId="0000003C">
      <w:pPr>
        <w:numPr>
          <w:ilvl w:val="0"/>
          <w:numId w:val="34"/>
        </w:numPr>
        <w:spacing w:after="0" w:before="0" w:line="360" w:lineRule="auto"/>
        <w:ind w:left="720" w:hanging="360"/>
        <w:jc w:val="both"/>
        <w:rPr/>
      </w:pPr>
      <w:r w:rsidDel="00000000" w:rsidR="00000000" w:rsidRPr="00000000">
        <w:rPr>
          <w:rFonts w:ascii="Arial" w:cs="Arial" w:eastAsia="Arial" w:hAnsi="Arial"/>
          <w:vertAlign w:val="baseline"/>
          <w:rtl w:val="0"/>
        </w:rPr>
        <w:t xml:space="preserve">Las vacunas deben manipularse y distribuirse con propiedad y eficiencia.</w:t>
      </w:r>
    </w:p>
    <w:p w:rsidR="00000000" w:rsidDel="00000000" w:rsidP="00000000" w:rsidRDefault="00000000" w:rsidRPr="00000000" w14:paraId="0000003D">
      <w:pPr>
        <w:numPr>
          <w:ilvl w:val="0"/>
          <w:numId w:val="34"/>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Los costos asociados con la distribución de las vacunas (costos de transporte, viáticos del personal, etc.), otros costos complementarios (consumo de combustibles si se utilizan, repuestos, etc.) deben ser considerados en los presupuestos de gastos generales. </w:t>
      </w:r>
    </w:p>
    <w:p w:rsidR="00000000" w:rsidDel="00000000" w:rsidP="00000000" w:rsidRDefault="00000000" w:rsidRPr="00000000" w14:paraId="0000003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vacunas del PAI deben ser conservadas con todo su poder inmunológico, en toda la red del sector salud (público, seguridad social, ONG’S, y privado), para esto deben ser cuidadosamente manipuladas y transportadas desde el laboratorio que las produce hasta llegar al lugar de aplicación: la población en general, con prioridad para las niñas, niños, mujeres en edad fértil y grupos en riesgo. </w:t>
      </w:r>
    </w:p>
    <w:p w:rsidR="00000000" w:rsidDel="00000000" w:rsidP="00000000" w:rsidRDefault="00000000" w:rsidRPr="00000000" w14:paraId="0000003F">
      <w:pPr>
        <w:spacing w:after="280" w:before="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0">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 NIVELES DE LA CADENA DE FRIO</w:t>
      </w:r>
      <w:r w:rsidDel="00000000" w:rsidR="00000000" w:rsidRPr="00000000">
        <w:rPr>
          <w:rtl w:val="0"/>
        </w:rPr>
      </w:r>
    </w:p>
    <w:p w:rsidR="00000000" w:rsidDel="00000000" w:rsidP="00000000" w:rsidRDefault="00000000" w:rsidRPr="00000000" w14:paraId="0000004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niveles de la “Cadena de Frío” establecidos en los países pueden variar y por lo general se adaptan a la estructura de salud implementada en cada región. En cada nivel, corresponde almacenar las vacunas a las temperaturas recomendadas y períodos de tiempo deseables.</w:t>
      </w:r>
    </w:p>
    <w:p w:rsidR="00000000" w:rsidDel="00000000" w:rsidP="00000000" w:rsidRDefault="00000000" w:rsidRPr="00000000" w14:paraId="0000004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niveles de la “Cadena de Frío” establecidos en los países por lo general son 3:</w:t>
      </w:r>
    </w:p>
    <w:p w:rsidR="00000000" w:rsidDel="00000000" w:rsidP="00000000" w:rsidRDefault="00000000" w:rsidRPr="00000000" w14:paraId="00000043">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2.1 NIVEL CENTRAL</w:t>
      </w:r>
      <w:r w:rsidDel="00000000" w:rsidR="00000000" w:rsidRPr="00000000">
        <w:rPr>
          <w:rtl w:val="0"/>
        </w:rPr>
      </w:r>
    </w:p>
    <w:p w:rsidR="00000000" w:rsidDel="00000000" w:rsidP="00000000" w:rsidRDefault="00000000" w:rsidRPr="00000000" w14:paraId="0000004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nivel Nacional o Central, está habilitado con cámaras frigoríficas para mantener temperaturas de refrigeración y/o congelación, con capacidad para almacenar vacunas por amplios períodos de tiempo. Disponen también de equipos frigoríficos para congelar paquetes fríos.</w:t>
      </w:r>
    </w:p>
    <w:p w:rsidR="00000000" w:rsidDel="00000000" w:rsidP="00000000" w:rsidRDefault="00000000" w:rsidRPr="00000000" w14:paraId="00000045">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2.2 NIVEL REGIONAL / DISTRITAL</w:t>
      </w:r>
      <w:r w:rsidDel="00000000" w:rsidR="00000000" w:rsidRPr="00000000">
        <w:rPr>
          <w:rtl w:val="0"/>
        </w:rPr>
      </w:r>
    </w:p>
    <w:p w:rsidR="00000000" w:rsidDel="00000000" w:rsidP="00000000" w:rsidRDefault="00000000" w:rsidRPr="00000000" w14:paraId="0000004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Constituye el segundo nivel de la “Cadena de Frío”, localizados en los estados, departamentos, provincias o gobernaciones. Pueden estar habilitados también con cámaras frigoríficas. Disponen de refrigeradores y congeladores para almacenar y conservar vacunas por períodos limitados de tiempo, asimismo disponen de equipo adicional para congelar paquetes fríos.</w:t>
      </w:r>
    </w:p>
    <w:p w:rsidR="00000000" w:rsidDel="00000000" w:rsidP="00000000" w:rsidRDefault="00000000" w:rsidRPr="00000000" w14:paraId="00000047">
      <w:pPr>
        <w:spacing w:after="280" w:before="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2.3 NIVEL LOCAL OPERATIVO</w:t>
      </w:r>
      <w:r w:rsidDel="00000000" w:rsidR="00000000" w:rsidRPr="00000000">
        <w:rPr>
          <w:rtl w:val="0"/>
        </w:rPr>
      </w:r>
    </w:p>
    <w:p w:rsidR="00000000" w:rsidDel="00000000" w:rsidP="00000000" w:rsidRDefault="00000000" w:rsidRPr="00000000" w14:paraId="0000004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Ubicado en hospitales, centros y puestos de salud, puestos rurales de salud, etc. Cuentan con refrigeradores para mantener las vacunas por cortos períodos de tiempo y termos para transportar las vacunas a los puestos de vacunación.</w:t>
      </w:r>
    </w:p>
    <w:p w:rsidR="00000000" w:rsidDel="00000000" w:rsidP="00000000" w:rsidRDefault="00000000" w:rsidRPr="00000000" w14:paraId="0000004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niveles mencionados están conectados entre sí, a través de una vía de transporte por donde circulan las vacunas hasta llegar a su objetivo final, que es la protección de la población con vacunas efectivas y bien conservadas. (Figura. No. 1)</w:t>
      </w:r>
    </w:p>
    <w:p w:rsidR="00000000" w:rsidDel="00000000" w:rsidP="00000000" w:rsidRDefault="00000000" w:rsidRPr="00000000" w14:paraId="0000004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Establecido los niveles correspondientes, es fundamental el conocimiento de los recursos que intervienen en cada uno de los eslabones de la Cadena, ya que de ello, depende el adecuado almacenamiento y buena conservación de las vacunas.</w:t>
      </w:r>
    </w:p>
    <w:p w:rsidR="00000000" w:rsidDel="00000000" w:rsidP="00000000" w:rsidRDefault="00000000" w:rsidRPr="00000000" w14:paraId="0000004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asegurar los rangos adecuados de temperatura que requieren las vacunas, la Cadena de Frío utiliza variedad de sistemas frigoríficos y otros componentes.</w:t>
      </w:r>
    </w:p>
    <w:p w:rsidR="00000000" w:rsidDel="00000000" w:rsidP="00000000" w:rsidRDefault="00000000" w:rsidRPr="00000000" w14:paraId="0000004D">
      <w:pPr>
        <w:spacing w:after="280" w:before="280" w:line="360" w:lineRule="auto"/>
        <w:jc w:val="center"/>
        <w:rPr>
          <w:sz w:val="20"/>
          <w:szCs w:val="20"/>
          <w:vertAlign w:val="baseline"/>
        </w:rPr>
      </w:pPr>
      <w:r w:rsidDel="00000000" w:rsidR="00000000" w:rsidRPr="00000000">
        <w:rPr>
          <w:rFonts w:ascii="Arial" w:cs="Arial" w:eastAsia="Arial" w:hAnsi="Arial"/>
          <w:b w:val="1"/>
          <w:bCs w:val="1"/>
          <w:vertAlign w:val="baseline"/>
          <w:rtl w:val="0"/>
        </w:rPr>
        <w:t xml:space="preserve">Figura N°1. NIVELES DE LA CADENA DE FRIO</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1671320</wp:posOffset>
            </wp:positionH>
            <wp:positionV relativeFrom="paragraph">
              <wp:posOffset>440690</wp:posOffset>
            </wp:positionV>
            <wp:extent cx="2327910" cy="2656840"/>
            <wp:effectExtent b="0" l="0" r="0" t="0"/>
            <wp:wrapTopAndBottom distB="0" distT="0"/>
            <wp:docPr id="20" name="image20.png"/>
            <a:graphic>
              <a:graphicData uri="http://schemas.openxmlformats.org/drawingml/2006/picture">
                <pic:pic>
                  <pic:nvPicPr>
                    <pic:cNvPr id="0" name="image20.png"/>
                    <pic:cNvPicPr preferRelativeResize="0"/>
                  </pic:nvPicPr>
                  <pic:blipFill>
                    <a:blip r:embed="rId7"/>
                    <a:srcRect b="0" l="0" r="0" t="0"/>
                    <a:stretch>
                      <a:fillRect/>
                    </a:stretch>
                  </pic:blipFill>
                  <pic:spPr>
                    <a:xfrm>
                      <a:off x="0" y="0"/>
                      <a:ext cx="2327910" cy="2656840"/>
                    </a:xfrm>
                    <a:prstGeom prst="rect"/>
                    <a:ln/>
                  </pic:spPr>
                </pic:pic>
              </a:graphicData>
            </a:graphic>
          </wp:anchor>
        </w:drawing>
      </w:r>
    </w:p>
    <w:p w:rsidR="00000000" w:rsidDel="00000000" w:rsidP="00000000" w:rsidRDefault="00000000" w:rsidRPr="00000000" w14:paraId="0000004E">
      <w:pPr>
        <w:tabs>
          <w:tab w:val="left" w:leader="none" w:pos="2565"/>
        </w:tabs>
        <w:spacing w:after="0" w:before="0" w:lineRule="auto"/>
        <w:jc w:val="both"/>
        <w:rPr>
          <w:b w:val="0"/>
          <w:bCs w:val="0"/>
          <w:color w:val="00b0f0"/>
          <w:sz w:val="20"/>
          <w:szCs w:val="20"/>
          <w:vertAlign w:val="baseline"/>
        </w:rPr>
      </w:pPr>
      <w:r w:rsidDel="00000000" w:rsidR="00000000" w:rsidRPr="00000000">
        <w:rPr>
          <w:rtl w:val="0"/>
        </w:rPr>
      </w:r>
    </w:p>
    <w:p w:rsidR="00000000" w:rsidDel="00000000" w:rsidP="00000000" w:rsidRDefault="00000000" w:rsidRPr="00000000" w14:paraId="0000004F">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3. EQUIPOS FRIGORÍFICOS DE LA CADENA DE FRIO  </w:t>
      </w:r>
      <w:r w:rsidDel="00000000" w:rsidR="00000000" w:rsidRPr="00000000">
        <w:rPr>
          <w:rtl w:val="0"/>
        </w:rPr>
      </w:r>
    </w:p>
    <w:p w:rsidR="00000000" w:rsidDel="00000000" w:rsidP="00000000" w:rsidRDefault="00000000" w:rsidRPr="00000000" w14:paraId="00000050">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3.1 REFRIGERADOR</w:t>
      </w:r>
      <w:r w:rsidDel="00000000" w:rsidR="00000000" w:rsidRPr="00000000">
        <w:rPr>
          <w:rtl w:val="0"/>
        </w:rPr>
      </w:r>
    </w:p>
    <w:p w:rsidR="00000000" w:rsidDel="00000000" w:rsidP="00000000" w:rsidRDefault="00000000" w:rsidRPr="00000000" w14:paraId="0000005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equipos frigoríficos son elementos indispensables para almacenar y conservar las vacunas del PAI. En éste aspecto el refrigerador convencional de uso doméstico es el componente de mayor utilización para mantener las vacunas del Programa. </w:t>
      </w:r>
    </w:p>
    <w:p w:rsidR="00000000" w:rsidDel="00000000" w:rsidP="00000000" w:rsidRDefault="00000000" w:rsidRPr="00000000" w14:paraId="0000005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los últimos tiempos, los países están incorporando al servicio equipos de diseño especial para la conservación de las vacunas. Es importante recordar que las Normas y Recomendaciones de la Cadena de Frío, están relacionados con el uso de los equipos tradicionales o equipos frigoríficos de una sola puerta de tipo doméstico.</w:t>
      </w:r>
    </w:p>
    <w:p w:rsidR="00000000" w:rsidDel="00000000" w:rsidP="00000000" w:rsidRDefault="00000000" w:rsidRPr="00000000" w14:paraId="0000005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refrigeradores convencionales representan por lo tanto, un elemento indispensable para mantener y conservar las vacunas del PAI. Es deseable prestar toda la atención posible para que funcionen eficientemente, de manera especial a las instaladas en los niveles operativos con deficiencias energéticas y logísticas.</w:t>
      </w:r>
    </w:p>
    <w:p w:rsidR="00000000" w:rsidDel="00000000" w:rsidP="00000000" w:rsidRDefault="00000000" w:rsidRPr="00000000" w14:paraId="0000005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puede contar con excelente programación y disponer de los recursos necesarios para la vacunación, pero el mal funcionamiento del refrigerador puede hacer fracasar el programa. Una refrigeradora en buenas condiciones de funcionamiento es base del éxito del PAI.</w:t>
      </w:r>
    </w:p>
    <w:p w:rsidR="00000000" w:rsidDel="00000000" w:rsidP="00000000" w:rsidRDefault="00000000" w:rsidRPr="00000000" w14:paraId="00000055">
      <w:pPr>
        <w:spacing w:after="280" w:before="280" w:line="360" w:lineRule="auto"/>
        <w:ind w:left="708" w:firstLine="708"/>
        <w:jc w:val="both"/>
        <w:rPr>
          <w:b w:val="0"/>
          <w:bCs w:val="0"/>
          <w:vertAlign w:val="baseline"/>
        </w:rPr>
      </w:pPr>
      <w:r w:rsidDel="00000000" w:rsidR="00000000" w:rsidRPr="00000000">
        <w:rPr>
          <w:rFonts w:ascii="Arial" w:cs="Arial" w:eastAsia="Arial" w:hAnsi="Arial"/>
          <w:b w:val="1"/>
          <w:bCs w:val="1"/>
          <w:vertAlign w:val="baseline"/>
          <w:rtl w:val="0"/>
        </w:rPr>
        <w:t xml:space="preserve">3.1.1 TIPOS DE REFRIGERADORES</w:t>
      </w:r>
      <w:r w:rsidDel="00000000" w:rsidR="00000000" w:rsidRPr="00000000">
        <w:rPr>
          <w:rtl w:val="0"/>
        </w:rPr>
      </w:r>
    </w:p>
    <w:p w:rsidR="00000000" w:rsidDel="00000000" w:rsidP="00000000" w:rsidRDefault="00000000" w:rsidRPr="00000000" w14:paraId="0000005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almacenar y conservar las vacunas del PAI se utilizan tres tipos de refrigeradores. </w:t>
      </w:r>
    </w:p>
    <w:p w:rsidR="00000000" w:rsidDel="00000000" w:rsidP="00000000" w:rsidRDefault="00000000" w:rsidRPr="00000000" w14:paraId="00000057">
      <w:pPr>
        <w:numPr>
          <w:ilvl w:val="0"/>
          <w:numId w:val="35"/>
        </w:numPr>
        <w:spacing w:after="280" w:before="280" w:line="360" w:lineRule="auto"/>
        <w:ind w:left="720" w:hanging="360"/>
        <w:jc w:val="both"/>
        <w:rPr/>
      </w:pPr>
      <w:r w:rsidDel="00000000" w:rsidR="00000000" w:rsidRPr="00000000">
        <w:rPr>
          <w:rFonts w:ascii="Arial" w:cs="Arial" w:eastAsia="Arial" w:hAnsi="Arial"/>
          <w:vertAlign w:val="baseline"/>
          <w:rtl w:val="0"/>
        </w:rPr>
        <w:t xml:space="preserve">Refrigerador por compresión eléctrico:</w:t>
      </w:r>
    </w:p>
    <w:p w:rsidR="00000000" w:rsidDel="00000000" w:rsidP="00000000" w:rsidRDefault="00000000" w:rsidRPr="00000000" w14:paraId="0000005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Considerado, el más apropiado y confiable para almacenar vacunas en las unidades operativas, donde se cuenta con energía eléctrica permanente. </w:t>
      </w:r>
    </w:p>
    <w:p w:rsidR="00000000" w:rsidDel="00000000" w:rsidP="00000000" w:rsidRDefault="00000000" w:rsidRPr="00000000" w14:paraId="00000059">
      <w:pPr>
        <w:numPr>
          <w:ilvl w:val="0"/>
          <w:numId w:val="35"/>
        </w:numPr>
        <w:spacing w:after="280" w:before="280" w:line="360" w:lineRule="auto"/>
        <w:ind w:left="720" w:hanging="360"/>
        <w:jc w:val="both"/>
        <w:rPr/>
      </w:pPr>
      <w:r w:rsidDel="00000000" w:rsidR="00000000" w:rsidRPr="00000000">
        <w:rPr>
          <w:rFonts w:ascii="Arial" w:cs="Arial" w:eastAsia="Arial" w:hAnsi="Arial"/>
          <w:vertAlign w:val="baseline"/>
          <w:rtl w:val="0"/>
        </w:rPr>
        <w:t xml:space="preserve">Refrigerador por absorción:</w:t>
      </w:r>
    </w:p>
    <w:p w:rsidR="00000000" w:rsidDel="00000000" w:rsidP="00000000" w:rsidRDefault="00000000" w:rsidRPr="00000000" w14:paraId="0000005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sistemas por absorción de (gas LPG o kerosene), son apropiados para utilizarse en regiones y áreas donde no hay energía eléctrica, o donde existen limitaciones del recurso energético</w:t>
      </w:r>
    </w:p>
    <w:p w:rsidR="00000000" w:rsidDel="00000000" w:rsidP="00000000" w:rsidRDefault="00000000" w:rsidRPr="00000000" w14:paraId="0000005B">
      <w:pPr>
        <w:numPr>
          <w:ilvl w:val="0"/>
          <w:numId w:val="35"/>
        </w:numPr>
        <w:spacing w:after="280" w:before="280" w:line="360" w:lineRule="auto"/>
        <w:ind w:left="720" w:hanging="360"/>
        <w:jc w:val="both"/>
        <w:rPr/>
      </w:pPr>
      <w:r w:rsidDel="00000000" w:rsidR="00000000" w:rsidRPr="00000000">
        <w:rPr>
          <w:rFonts w:ascii="Arial" w:cs="Arial" w:eastAsia="Arial" w:hAnsi="Arial"/>
          <w:vertAlign w:val="baseline"/>
          <w:rtl w:val="0"/>
        </w:rPr>
        <w:t xml:space="preserve">Refrigerador fotovoltaico (Energía solar)</w:t>
      </w:r>
    </w:p>
    <w:p w:rsidR="00000000" w:rsidDel="00000000" w:rsidP="00000000" w:rsidRDefault="00000000" w:rsidRPr="00000000" w14:paraId="0000005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equipos fotovoltaicos, resultan útiles para almacenar y mantener las vacunas en regiones de difícil acceso, de manera especial, en áreas o regiones donde los recursos energéticos convencionales no existen, o son difíciles de conseguir. Funcionan con la energía proporcionada por la luz solar que se almacena en un conjunto de baterías, que luego suministra energía al refrigerador. </w:t>
      </w:r>
    </w:p>
    <w:p w:rsidR="00000000" w:rsidDel="00000000" w:rsidP="00000000" w:rsidRDefault="00000000" w:rsidRPr="00000000" w14:paraId="0000005D">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Equipos frigoríficos de diseño “ICELINED”</w:t>
      </w:r>
    </w:p>
    <w:p w:rsidR="00000000" w:rsidDel="00000000" w:rsidP="00000000" w:rsidRDefault="00000000" w:rsidRPr="00000000" w14:paraId="0000005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los últimos años, los Programas de Inmunización de algunos países están incorporando a los establecimientos de salud, equipos de diseño “Icelined”. Estos equipos tienen un arreglo especial compuesto de tubos o paquetes fríos con agua, dispuestos alrededor de las paredes internas del gabinete.(Figura No.1.7).</w:t>
      </w:r>
    </w:p>
    <w:p w:rsidR="00000000" w:rsidDel="00000000" w:rsidP="00000000" w:rsidRDefault="00000000" w:rsidRPr="00000000" w14:paraId="0000005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Estos equipos requieren de 8 horas diarias de energía eléctrica, ya sea constante o intermitente para su debido funcionamiento. Por sus características de diseño y comportamiento térmico, son útiles para ser instalados en establecimientos de salud expuestos a ciertas limitaciones o interrupciones periódicas de energía eléctrica.</w:t>
      </w:r>
    </w:p>
    <w:p w:rsidR="00000000" w:rsidDel="00000000" w:rsidP="00000000" w:rsidRDefault="00000000" w:rsidRPr="00000000" w14:paraId="0000006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todos los casos es indispensable que los usuarios conozcan plenamente las características y bondades de los equipos frigoríficos y estar capacitados para utilizarlos debidamente.</w:t>
      </w:r>
    </w:p>
    <w:p w:rsidR="00000000" w:rsidDel="00000000" w:rsidP="00000000" w:rsidRDefault="00000000" w:rsidRPr="00000000" w14:paraId="00000061">
      <w:pPr>
        <w:spacing w:after="280" w:before="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2">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3.2 UBICACIÓN DEL REFRIGERADOR</w:t>
      </w:r>
      <w:r w:rsidDel="00000000" w:rsidR="00000000" w:rsidRPr="00000000">
        <w:rPr>
          <w:rtl w:val="0"/>
        </w:rPr>
      </w:r>
    </w:p>
    <w:p w:rsidR="00000000" w:rsidDel="00000000" w:rsidP="00000000" w:rsidRDefault="00000000" w:rsidRPr="00000000" w14:paraId="0000006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refrigerador funcionará eficientemente, si se cumple con los siguientes requisitos:</w:t>
      </w:r>
    </w:p>
    <w:p w:rsidR="00000000" w:rsidDel="00000000" w:rsidP="00000000" w:rsidRDefault="00000000" w:rsidRPr="00000000" w14:paraId="00000064">
      <w:pPr>
        <w:numPr>
          <w:ilvl w:val="0"/>
          <w:numId w:val="36"/>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Debe estar instalado en un lugar fresco y ventilado.</w:t>
      </w:r>
    </w:p>
    <w:p w:rsidR="00000000" w:rsidDel="00000000" w:rsidP="00000000" w:rsidRDefault="00000000" w:rsidRPr="00000000" w14:paraId="00000065">
      <w:pPr>
        <w:numPr>
          <w:ilvl w:val="0"/>
          <w:numId w:val="36"/>
        </w:numPr>
        <w:spacing w:after="0" w:before="0" w:line="360" w:lineRule="auto"/>
        <w:ind w:left="720" w:hanging="360"/>
        <w:jc w:val="both"/>
        <w:rPr/>
      </w:pPr>
      <w:r w:rsidDel="00000000" w:rsidR="00000000" w:rsidRPr="00000000">
        <w:rPr>
          <w:rFonts w:ascii="Arial" w:cs="Arial" w:eastAsia="Arial" w:hAnsi="Arial"/>
          <w:vertAlign w:val="baseline"/>
          <w:rtl w:val="0"/>
        </w:rPr>
        <w:t xml:space="preserve">Ubicado a la sombra y alejado de toda fuente de calor.</w:t>
      </w:r>
    </w:p>
    <w:p w:rsidR="00000000" w:rsidDel="00000000" w:rsidP="00000000" w:rsidRDefault="00000000" w:rsidRPr="00000000" w14:paraId="00000066">
      <w:pPr>
        <w:numPr>
          <w:ilvl w:val="0"/>
          <w:numId w:val="36"/>
        </w:numPr>
        <w:spacing w:after="0" w:before="0" w:line="360" w:lineRule="auto"/>
        <w:ind w:left="720" w:hanging="360"/>
        <w:jc w:val="both"/>
        <w:rPr/>
      </w:pPr>
      <w:r w:rsidDel="00000000" w:rsidR="00000000" w:rsidRPr="00000000">
        <w:rPr>
          <w:rFonts w:ascii="Arial" w:cs="Arial" w:eastAsia="Arial" w:hAnsi="Arial"/>
          <w:vertAlign w:val="baseline"/>
          <w:rtl w:val="0"/>
        </w:rPr>
        <w:t xml:space="preserve">El gabinete frigorífico, separado de las paredes del local (15-20 cm.).</w:t>
      </w:r>
    </w:p>
    <w:p w:rsidR="00000000" w:rsidDel="00000000" w:rsidP="00000000" w:rsidRDefault="00000000" w:rsidRPr="00000000" w14:paraId="00000067">
      <w:pPr>
        <w:numPr>
          <w:ilvl w:val="0"/>
          <w:numId w:val="36"/>
        </w:numPr>
        <w:spacing w:after="0" w:before="0" w:line="360" w:lineRule="auto"/>
        <w:ind w:left="720" w:hanging="360"/>
        <w:jc w:val="both"/>
        <w:rPr/>
      </w:pPr>
      <w:r w:rsidDel="00000000" w:rsidR="00000000" w:rsidRPr="00000000">
        <w:rPr>
          <w:rFonts w:ascii="Arial" w:cs="Arial" w:eastAsia="Arial" w:hAnsi="Arial"/>
          <w:vertAlign w:val="baseline"/>
          <w:rtl w:val="0"/>
        </w:rPr>
        <w:t xml:space="preserve">Sobre una superficie, debidamente nivelada (en especial el refrigerador por absorción).</w:t>
      </w:r>
      <w:r w:rsidDel="00000000" w:rsidR="00000000" w:rsidRPr="00000000">
        <w:rPr>
          <w:rFonts w:ascii="Arial" w:cs="Arial" w:eastAsia="Arial" w:hAnsi="Arial"/>
          <w:color w:val="000000"/>
          <w:vertAlign w:val="baseline"/>
          <w:rtl w:val="0"/>
        </w:rPr>
        <w:t xml:space="preserve"> </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b w:val="0"/>
          <w:bCs w:val="0"/>
          <w:i w:val="0"/>
          <w:iCs w:val="0"/>
          <w:smallCaps w:val="0"/>
          <w:strike w:val="0"/>
          <w:color w:val="000000"/>
          <w:sz w:val="22"/>
          <w:szCs w:val="22"/>
          <w:u w:val="none"/>
          <w:shd w:fill="auto" w:val="clear"/>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Para funcionar adecuadamente se debe dejar un espacio mínimo de 25 cm alrededor de cualquier equipo para facilitar los trabajos de mantenimiento y evitar una desconexión accidental. </w:t>
      </w:r>
    </w:p>
    <w:p w:rsidR="00000000" w:rsidDel="00000000" w:rsidP="00000000" w:rsidRDefault="00000000" w:rsidRPr="00000000" w14:paraId="00000069">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4. ELEMENTOS COMPLEMENTARIOS DE LA CADENA DE FRIO</w:t>
      </w:r>
      <w:r w:rsidDel="00000000" w:rsidR="00000000" w:rsidRPr="00000000">
        <w:rPr>
          <w:rtl w:val="0"/>
        </w:rPr>
      </w:r>
    </w:p>
    <w:p w:rsidR="00000000" w:rsidDel="00000000" w:rsidP="00000000" w:rsidRDefault="00000000" w:rsidRPr="00000000" w14:paraId="0000006A">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4.1 CAJA FRIA</w:t>
      </w:r>
      <w:r w:rsidDel="00000000" w:rsidR="00000000" w:rsidRPr="00000000">
        <w:rPr>
          <w:rtl w:val="0"/>
        </w:rPr>
      </w:r>
    </w:p>
    <w:p w:rsidR="00000000" w:rsidDel="00000000" w:rsidP="00000000" w:rsidRDefault="00000000" w:rsidRPr="00000000" w14:paraId="0000006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Componentes térmicos fabricados con una estructura aislante de poliestireno o poliuretano de alta densidad.</w:t>
      </w:r>
    </w:p>
    <w:p w:rsidR="00000000" w:rsidDel="00000000" w:rsidP="00000000" w:rsidRDefault="00000000" w:rsidRPr="00000000" w14:paraId="0000006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Tienen diferentes dimensiones y se emplean para movilizar o transportar las vacunas desde el nivel nacional a los regionales y en ciertos casos a los niveles locales OPERATIVOS, se utilizan en áreas y zonas, donde es indispensable movilizar alto número de dosis y conservar las vacunas por tiempos prolongados.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La vida fría de una caja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define como el tiempo máximo que una caja cerrada puede mantener la temperatura por debajo de 10 °C cuando está revestida interiormente por paquetes fríos congelados.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 cajas actuales con la certificación de calidad PQS de la OMS tienen una vida fría que va de 2 a 7 días (dato medido a una temperatura ambiente constante de 43 °C</w:t>
      </w:r>
    </w:p>
    <w:p w:rsidR="00000000" w:rsidDel="00000000" w:rsidP="00000000" w:rsidRDefault="00000000" w:rsidRPr="00000000" w14:paraId="00000071">
      <w:pPr>
        <w:spacing w:after="280" w:before="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2">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4.2 TERMO</w:t>
      </w:r>
      <w:r w:rsidDel="00000000" w:rsidR="00000000" w:rsidRPr="00000000">
        <w:rPr>
          <w:rtl w:val="0"/>
        </w:rPr>
      </w:r>
    </w:p>
    <w:p w:rsidR="00000000" w:rsidDel="00000000" w:rsidP="00000000" w:rsidRDefault="00000000" w:rsidRPr="00000000" w14:paraId="00000073">
      <w:pPr>
        <w:spacing w:after="280" w:before="280" w:line="360" w:lineRule="auto"/>
        <w:jc w:val="both"/>
        <w:rPr>
          <w:sz w:val="24"/>
          <w:szCs w:val="24"/>
          <w:vertAlign w:val="baseline"/>
        </w:rPr>
      </w:pPr>
      <w:r w:rsidDel="00000000" w:rsidR="00000000" w:rsidRPr="00000000">
        <w:rPr>
          <w:sz w:val="24"/>
          <w:szCs w:val="24"/>
          <w:vertAlign w:val="baseline"/>
          <w:rtl w:val="0"/>
        </w:rPr>
        <w:t xml:space="preserve">Recipiente térmico de pequeñas dimensiones, fabricado con paredes aislantes de poliestireno o poliuretano, puede tener o no revestimiento. Es utilizado para transportar vacunas entre el nivel central, regional y/o local. Se utilizan también, para cumplir actividades de vacunación intra y extra mural. Los termos pueden mantener y conservar la temperatura de + 2 º C a + 8 º C . </w:t>
      </w:r>
      <w:r w:rsidDel="00000000" w:rsidR="00000000" w:rsidRPr="00000000">
        <w:rPr>
          <w:color w:val="000000"/>
          <w:sz w:val="24"/>
          <w:szCs w:val="24"/>
          <w:vertAlign w:val="baseline"/>
          <w:rtl w:val="0"/>
        </w:rPr>
        <w:t xml:space="preserve"> Son mucho más pequeños, fáciles de transportar mediante la bandolera que incorporan. La vida fría típica de un termo oscila entre 18 y 50 horas y su peso total en orden de marcha se acerca a los 5 kilos incluyendo los paquetes fríos</w:t>
      </w:r>
      <w:r w:rsidDel="00000000" w:rsidR="00000000" w:rsidRPr="00000000">
        <w:rPr>
          <w:rtl w:val="0"/>
        </w:rPr>
      </w:r>
    </w:p>
    <w:p w:rsidR="00000000" w:rsidDel="00000000" w:rsidP="00000000" w:rsidRDefault="00000000" w:rsidRPr="00000000" w14:paraId="00000074">
      <w:pPr>
        <w:spacing w:after="280" w:before="280" w:line="360" w:lineRule="auto"/>
        <w:jc w:val="both"/>
        <w:rPr>
          <w:sz w:val="24"/>
          <w:szCs w:val="24"/>
          <w:vertAlign w:val="baseline"/>
        </w:rPr>
      </w:pPr>
      <w:r w:rsidDel="00000000" w:rsidR="00000000" w:rsidRPr="00000000">
        <w:rPr>
          <w:rtl w:val="0"/>
        </w:rPr>
      </w:r>
    </w:p>
    <w:p w:rsidR="00000000" w:rsidDel="00000000" w:rsidP="00000000" w:rsidRDefault="00000000" w:rsidRPr="00000000" w14:paraId="00000075">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4.3 PAQUETES FRÍOS</w:t>
      </w:r>
      <w:r w:rsidDel="00000000" w:rsidR="00000000" w:rsidRPr="00000000">
        <w:rPr>
          <w:rtl w:val="0"/>
        </w:rPr>
      </w:r>
    </w:p>
    <w:p w:rsidR="00000000" w:rsidDel="00000000" w:rsidP="00000000" w:rsidRDefault="00000000" w:rsidRPr="00000000" w14:paraId="0000007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Recipientes plásticos de diseño especial. Con su carga de agua debidamente congelada, constituye el medio refrigerante para mantener la temperatura interna del termo y caja fría. Debe disponerse de suficiente número de unidades para asegurar el transporte de las vacunas totalmente rodeadas de paquetes fríos. </w:t>
      </w:r>
    </w:p>
    <w:p w:rsidR="00000000" w:rsidDel="00000000" w:rsidP="00000000" w:rsidRDefault="00000000" w:rsidRPr="00000000" w14:paraId="0000007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Paquetes fríos con soluciones “eutécticas”: mezcla de dos componentes que poseen alta estabilidad en estado líquido. Contiene solución eutéctica, gel o líquido de color o transparente.</w:t>
      </w:r>
    </w:p>
    <w:p w:rsidR="00000000" w:rsidDel="00000000" w:rsidP="00000000" w:rsidRDefault="00000000" w:rsidRPr="00000000" w14:paraId="00000078">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Es muy importante seleccionar y utilizar paquetes fríos adecuados, para evitar la exposición a bajas temperaturas de las vacunas que </w:t>
      </w:r>
      <w:r w:rsidDel="00000000" w:rsidR="00000000" w:rsidRPr="00000000">
        <w:rPr>
          <w:rFonts w:ascii="Arial" w:cs="Arial" w:eastAsia="Arial" w:hAnsi="Arial"/>
          <w:b w:val="1"/>
          <w:bCs w:val="1"/>
          <w:vertAlign w:val="baseline"/>
          <w:rtl w:val="0"/>
        </w:rPr>
        <w:t xml:space="preserve">no deben congelarse. Es deseable recordar, que las recomendaciones relacionadas con el manejo de las vacunas y su transporte en cajas térmicas, están dadas en función del uso de paquetes fríos que contienen solamente agua.</w:t>
      </w:r>
      <w:r w:rsidDel="00000000" w:rsidR="00000000" w:rsidRPr="00000000">
        <w:rPr>
          <w:rtl w:val="0"/>
        </w:rPr>
      </w:r>
    </w:p>
    <w:p w:rsidR="00000000" w:rsidDel="00000000" w:rsidP="00000000" w:rsidRDefault="00000000" w:rsidRPr="00000000" w14:paraId="00000079">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vertAlign w:val="baseline"/>
          <w:rtl w:val="0"/>
        </w:rPr>
        <w:t xml:space="preserve">Se debe tener en cuenta que el punto de congelación del agua, ocurre a la temperatura de 0 </w:t>
      </w:r>
      <w:r w:rsidDel="00000000" w:rsidR="00000000" w:rsidRPr="00000000">
        <w:rPr>
          <w:rFonts w:ascii="Symbol" w:cs="Symbol" w:eastAsia="Symbol" w:hAnsi="Symbol"/>
          <w:vertAlign w:val="baseline"/>
          <w:rtl w:val="0"/>
        </w:rPr>
        <w:t xml:space="preserve">°</w:t>
      </w:r>
      <w:r w:rsidDel="00000000" w:rsidR="00000000" w:rsidRPr="00000000">
        <w:rPr>
          <w:rFonts w:ascii="Arial" w:cs="Arial" w:eastAsia="Arial" w:hAnsi="Arial"/>
          <w:vertAlign w:val="baseline"/>
          <w:rtl w:val="0"/>
        </w:rPr>
        <w:t xml:space="preserve">C. Los paquetes fríos “eutécticos” en cambio, </w:t>
      </w:r>
      <w:r w:rsidDel="00000000" w:rsidR="00000000" w:rsidRPr="00000000">
        <w:rPr>
          <w:rFonts w:ascii="Arial" w:cs="Arial" w:eastAsia="Arial" w:hAnsi="Arial"/>
          <w:b w:val="1"/>
          <w:bCs w:val="1"/>
          <w:vertAlign w:val="baseline"/>
          <w:rtl w:val="0"/>
        </w:rPr>
        <w:t xml:space="preserve">pueden estar en estado líquido y presentar bajas temperaturas. </w:t>
      </w:r>
      <w:r w:rsidDel="00000000" w:rsidR="00000000" w:rsidRPr="00000000">
        <w:rPr>
          <w:rtl w:val="0"/>
        </w:rPr>
      </w:r>
    </w:p>
    <w:p w:rsidR="00000000" w:rsidDel="00000000" w:rsidP="00000000" w:rsidRDefault="00000000" w:rsidRPr="00000000" w14:paraId="0000007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normas de la Cadena de Frío, demandan que todo paquete frío retirado del evaporador o congelador del equipo frigorífico se expongan al medio ambiente hasta que halla presencia de gotas agua sobre la superficie del paquete frío, antes de ser introducidos a los termos o implementos térmicos.</w:t>
      </w:r>
    </w:p>
    <w:p w:rsidR="00000000" w:rsidDel="00000000" w:rsidP="00000000" w:rsidRDefault="00000000" w:rsidRPr="00000000" w14:paraId="0000007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puede identificar fácilmente y diferenciar un paquete frío que contiene agua de un paquete eutéctico. Un paquete frío con agua está a 0 ºC, cuando físicamente empieza el proceso de descongelamiento y hay presencia de líquido, en la superficie exterior del paquete frío, además, se puede observar la carencia total de escarcha o hielo adherida en la superficie externa del paquete frío. El paquete frío “eutéctico” en cambio, puede estar totalmente descongelado o en estado líquido y presentar escarcha o hielo en la superficie exterior del paquete frío, signo evidente que aún se encuentra a baja temperatura, también es identificable el paquete eutéctico porque el envase es sellado y el paquete frío con agua el envase es reutilizable.</w:t>
      </w:r>
    </w:p>
    <w:p w:rsidR="00000000" w:rsidDel="00000000" w:rsidP="00000000" w:rsidRDefault="00000000" w:rsidRPr="00000000" w14:paraId="0000007C">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4.4 TERMÓMETROS</w:t>
      </w:r>
      <w:r w:rsidDel="00000000" w:rsidR="00000000" w:rsidRPr="00000000">
        <w:rPr>
          <w:rtl w:val="0"/>
        </w:rPr>
      </w:r>
    </w:p>
    <w:p w:rsidR="00000000" w:rsidDel="00000000" w:rsidP="00000000" w:rsidRDefault="00000000" w:rsidRPr="00000000" w14:paraId="0000007D">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Constituye un implemento muy importante para el monitoreo y control de la temperatura de los equipos frigoríficos utilizados para el almacenamiento y conservación de las vacunas. Existen diferentes tipos y marcas de termómetros siendo los de uso común en el sector salud para el monitoreo de la temperatura:</w:t>
      </w:r>
    </w:p>
    <w:p w:rsidR="00000000" w:rsidDel="00000000" w:rsidP="00000000" w:rsidRDefault="00000000" w:rsidRPr="00000000" w14:paraId="0000007E">
      <w:pPr>
        <w:numPr>
          <w:ilvl w:val="0"/>
          <w:numId w:val="37"/>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Termómetro de alcohol: está construido por pequeño tubo de vidrio en cuyo interior hay una columna de alcohol coloreado (rojo, azul, verde, etc.) sobre una escala, que permite visualizar fácilmente la temperatura que presenta el termómetro. </w:t>
      </w:r>
    </w:p>
    <w:p w:rsidR="00000000" w:rsidDel="00000000" w:rsidP="00000000" w:rsidRDefault="00000000" w:rsidRPr="00000000" w14:paraId="0000007F">
      <w:pPr>
        <w:numPr>
          <w:ilvl w:val="0"/>
          <w:numId w:val="37"/>
        </w:numPr>
        <w:spacing w:after="0" w:before="0" w:line="360" w:lineRule="auto"/>
        <w:ind w:left="720" w:hanging="360"/>
        <w:jc w:val="both"/>
        <w:rPr/>
      </w:pPr>
      <w:r w:rsidDel="00000000" w:rsidR="00000000" w:rsidRPr="00000000">
        <w:rPr>
          <w:rFonts w:ascii="Arial" w:cs="Arial" w:eastAsia="Arial" w:hAnsi="Arial"/>
          <w:vertAlign w:val="baseline"/>
          <w:rtl w:val="0"/>
        </w:rPr>
        <w:t xml:space="preserve">Termómetro bimetálico: es de forma circular posee una aguja en el centro que se mueve a la izquierda o a la derecha dependiendo de la temperatura registrada por el sensor bimetálico, que está en la parte posterior del termómetro.</w:t>
      </w:r>
    </w:p>
    <w:p w:rsidR="00000000" w:rsidDel="00000000" w:rsidP="00000000" w:rsidRDefault="00000000" w:rsidRPr="00000000" w14:paraId="00000080">
      <w:pPr>
        <w:numPr>
          <w:ilvl w:val="0"/>
          <w:numId w:val="37"/>
        </w:numPr>
        <w:spacing w:after="0" w:before="0" w:line="360" w:lineRule="auto"/>
        <w:ind w:left="720" w:hanging="360"/>
        <w:jc w:val="both"/>
        <w:rPr/>
      </w:pPr>
      <w:r w:rsidDel="00000000" w:rsidR="00000000" w:rsidRPr="00000000">
        <w:rPr>
          <w:rFonts w:ascii="Arial" w:cs="Arial" w:eastAsia="Arial" w:hAnsi="Arial"/>
          <w:vertAlign w:val="baseline"/>
          <w:rtl w:val="0"/>
        </w:rPr>
        <w:t xml:space="preserve">Termómetro de cristal líquido: formado por una cinta monitora plástica, que posee círculos que cambian de color de acuerdo a la temperatura registrada</w:t>
      </w:r>
    </w:p>
    <w:p w:rsidR="00000000" w:rsidDel="00000000" w:rsidP="00000000" w:rsidRDefault="00000000" w:rsidRPr="00000000" w14:paraId="00000081">
      <w:pPr>
        <w:numPr>
          <w:ilvl w:val="0"/>
          <w:numId w:val="37"/>
        </w:numPr>
        <w:spacing w:after="0" w:before="0" w:line="360" w:lineRule="auto"/>
        <w:ind w:left="720" w:hanging="360"/>
        <w:jc w:val="both"/>
        <w:rPr/>
      </w:pPr>
      <w:r w:rsidDel="00000000" w:rsidR="00000000" w:rsidRPr="00000000">
        <w:rPr>
          <w:rFonts w:ascii="Arial" w:cs="Arial" w:eastAsia="Arial" w:hAnsi="Arial"/>
          <w:vertAlign w:val="baseline"/>
          <w:rtl w:val="0"/>
        </w:rPr>
        <w:t xml:space="preserve">Termómetro de máxima y mínima electrónico: guarda memoria de temperaturas máximas y mínimas, permite conocer los cambios de temperatura a cualquier hora del día o de la noche.</w:t>
      </w:r>
    </w:p>
    <w:p w:rsidR="00000000" w:rsidDel="00000000" w:rsidP="00000000" w:rsidRDefault="00000000" w:rsidRPr="00000000" w14:paraId="00000082">
      <w:pPr>
        <w:numPr>
          <w:ilvl w:val="0"/>
          <w:numId w:val="37"/>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Termómetro láser: es un dispositivo electrónico que, como su nombre lo indica, toma la temperatura de un objeto por medio de un rayo láser. Es especialmente útil para verificar la temperatura de las vacunas cuando llegan a una central de la cadena de frío porque su lectura es instantánea. Es también el termómetro apropiado para la supervisión.</w:t>
      </w:r>
    </w:p>
    <w:p w:rsidR="00000000" w:rsidDel="00000000" w:rsidP="00000000" w:rsidRDefault="00000000" w:rsidRPr="00000000" w14:paraId="0000008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termómetro, debe colocarse y permanecer en el estante intermedio de la refrigeradora, o ubicarse en las bandejas que contienen las vacunas. No deben ser retirados del lugar designado a no ser que sea necesario para efectuar labores rutinarias de limpieza y desinfección del gabinete o mantenimiento del equipo.</w:t>
      </w:r>
    </w:p>
    <w:p w:rsidR="00000000" w:rsidDel="00000000" w:rsidP="00000000" w:rsidRDefault="00000000" w:rsidRPr="00000000" w14:paraId="00000084">
      <w:pPr>
        <w:spacing w:after="280" w:before="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5. CONTROL Y CONSERVACIÓN DE LA TEMPERATURA</w:t>
      </w:r>
      <w:r w:rsidDel="00000000" w:rsidR="00000000" w:rsidRPr="00000000">
        <w:rPr>
          <w:rtl w:val="0"/>
        </w:rPr>
      </w:r>
    </w:p>
    <w:p w:rsidR="00000000" w:rsidDel="00000000" w:rsidP="00000000" w:rsidRDefault="00000000" w:rsidRPr="00000000" w14:paraId="0000008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almacenar y conservar las vacunas del PAI en los países, se utilizan generalmente los refrigeradores domésticos de diseño tradicional.</w:t>
      </w:r>
    </w:p>
    <w:p w:rsidR="00000000" w:rsidDel="00000000" w:rsidP="00000000" w:rsidRDefault="00000000" w:rsidRPr="00000000" w14:paraId="00000087">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5.1 CONSERVACIÓN DEL FRIO</w:t>
      </w:r>
      <w:r w:rsidDel="00000000" w:rsidR="00000000" w:rsidRPr="00000000">
        <w:rPr>
          <w:rtl w:val="0"/>
        </w:rPr>
      </w:r>
    </w:p>
    <w:p w:rsidR="00000000" w:rsidDel="00000000" w:rsidP="00000000" w:rsidRDefault="00000000" w:rsidRPr="00000000" w14:paraId="0000008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refrigeradoras de tipo doméstico con puerta adelante, tienen la tendencia de perder la temperatura rápidamente cada vez que se abre la puerta. Esto se debe a que el aire frío, por ser más pesado, sale con facilidad por las partes inferiores del gabinete. El aire caliente en cambio, por ser más liviano, ingresa al compartimento refrigerado por las partes superiores ocupando el espacio dejado por el aire frío. Hay que evitar las aperturas frecuentes de la puerta para mantener la temperatura en el gabinete refrigerado. </w:t>
      </w:r>
    </w:p>
    <w:p w:rsidR="00000000" w:rsidDel="00000000" w:rsidP="00000000" w:rsidRDefault="00000000" w:rsidRPr="00000000" w14:paraId="00000089">
      <w:pPr>
        <w:spacing w:after="280" w:before="280" w:line="360" w:lineRule="auto"/>
        <w:ind w:firstLine="708"/>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5.2 DESINFECCIÓN DE REFRIGERADORES DE TIPO DOMICILIARIO</w:t>
      </w:r>
      <w:r w:rsidDel="00000000" w:rsidR="00000000" w:rsidRPr="00000000">
        <w:rPr>
          <w:rtl w:val="0"/>
        </w:rPr>
      </w:r>
    </w:p>
    <w:p w:rsidR="00000000" w:rsidDel="00000000" w:rsidP="00000000" w:rsidRDefault="00000000" w:rsidRPr="00000000" w14:paraId="0000008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Este procedimiento se realizará luego de cada descongelamiento de mantenimiento, ante eventuales desconexiones por reparaciones o cortes del suministro eléctrico o ante derrames de biológicos posterior a realizar la contención del derrame.</w:t>
      </w:r>
    </w:p>
    <w:p w:rsidR="00000000" w:rsidDel="00000000" w:rsidP="00000000" w:rsidRDefault="00000000" w:rsidRPr="00000000" w14:paraId="0000008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Este procedimiento se realiza SIEMPRE con el equipo desenchufado.</w:t>
      </w:r>
    </w:p>
    <w:p w:rsidR="00000000" w:rsidDel="00000000" w:rsidP="00000000" w:rsidRDefault="00000000" w:rsidRPr="00000000" w14:paraId="0000008C">
      <w:pPr>
        <w:numPr>
          <w:ilvl w:val="0"/>
          <w:numId w:val="1"/>
        </w:numPr>
        <w:spacing w:after="28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Materiales necesarios:</w:t>
      </w:r>
    </w:p>
    <w:p w:rsidR="00000000" w:rsidDel="00000000" w:rsidP="00000000" w:rsidRDefault="00000000" w:rsidRPr="00000000" w14:paraId="0000008D">
      <w:pPr>
        <w:numPr>
          <w:ilvl w:val="1"/>
          <w:numId w:val="2"/>
        </w:numPr>
        <w:spacing w:after="0" w:before="280" w:line="360" w:lineRule="auto"/>
        <w:ind w:left="1440" w:hanging="360"/>
        <w:jc w:val="both"/>
        <w:rPr/>
      </w:pPr>
      <w:r w:rsidDel="00000000" w:rsidR="00000000" w:rsidRPr="00000000">
        <w:rPr>
          <w:rFonts w:ascii="Arial" w:cs="Arial" w:eastAsia="Arial" w:hAnsi="Arial"/>
          <w:vertAlign w:val="baseline"/>
          <w:rtl w:val="0"/>
        </w:rPr>
        <w:t xml:space="preserve">Trapos limpios y secos</w:t>
      </w:r>
    </w:p>
    <w:p w:rsidR="00000000" w:rsidDel="00000000" w:rsidP="00000000" w:rsidRDefault="00000000" w:rsidRPr="00000000" w14:paraId="0000008E">
      <w:pPr>
        <w:numPr>
          <w:ilvl w:val="1"/>
          <w:numId w:val="2"/>
        </w:numPr>
        <w:spacing w:after="0" w:before="0" w:line="360" w:lineRule="auto"/>
        <w:ind w:left="1440" w:hanging="360"/>
        <w:jc w:val="both"/>
        <w:rPr/>
      </w:pPr>
      <w:r w:rsidDel="00000000" w:rsidR="00000000" w:rsidRPr="00000000">
        <w:rPr>
          <w:rFonts w:ascii="Arial" w:cs="Arial" w:eastAsia="Arial" w:hAnsi="Arial"/>
          <w:vertAlign w:val="baseline"/>
          <w:rtl w:val="0"/>
        </w:rPr>
        <w:t xml:space="preserve">balde plástico de 20 lts.</w:t>
      </w:r>
    </w:p>
    <w:p w:rsidR="00000000" w:rsidDel="00000000" w:rsidP="00000000" w:rsidRDefault="00000000" w:rsidRPr="00000000" w14:paraId="0000008F">
      <w:pPr>
        <w:numPr>
          <w:ilvl w:val="1"/>
          <w:numId w:val="2"/>
        </w:numPr>
        <w:spacing w:after="0" w:before="0" w:line="360" w:lineRule="auto"/>
        <w:ind w:left="1440" w:hanging="360"/>
        <w:jc w:val="both"/>
        <w:rPr/>
      </w:pPr>
      <w:r w:rsidDel="00000000" w:rsidR="00000000" w:rsidRPr="00000000">
        <w:rPr>
          <w:rFonts w:ascii="Arial" w:cs="Arial" w:eastAsia="Arial" w:hAnsi="Arial"/>
          <w:vertAlign w:val="baseline"/>
          <w:rtl w:val="0"/>
        </w:rPr>
        <w:t xml:space="preserve">1 par de guantes de tipo domiciliario (naranjas)</w:t>
      </w:r>
    </w:p>
    <w:p w:rsidR="00000000" w:rsidDel="00000000" w:rsidP="00000000" w:rsidRDefault="00000000" w:rsidRPr="00000000" w14:paraId="00000090">
      <w:pPr>
        <w:numPr>
          <w:ilvl w:val="1"/>
          <w:numId w:val="2"/>
        </w:numPr>
        <w:spacing w:after="0" w:before="0" w:line="360" w:lineRule="auto"/>
        <w:ind w:left="1440" w:hanging="360"/>
        <w:jc w:val="both"/>
        <w:rPr/>
      </w:pPr>
      <w:r w:rsidDel="00000000" w:rsidR="00000000" w:rsidRPr="00000000">
        <w:rPr>
          <w:rFonts w:ascii="Arial" w:cs="Arial" w:eastAsia="Arial" w:hAnsi="Arial"/>
          <w:vertAlign w:val="baseline"/>
          <w:rtl w:val="0"/>
        </w:rPr>
        <w:t xml:space="preserve">Detergente neutro</w:t>
      </w:r>
    </w:p>
    <w:p w:rsidR="00000000" w:rsidDel="00000000" w:rsidP="00000000" w:rsidRDefault="00000000" w:rsidRPr="00000000" w14:paraId="00000091">
      <w:pPr>
        <w:numPr>
          <w:ilvl w:val="1"/>
          <w:numId w:val="2"/>
        </w:numPr>
        <w:spacing w:after="280" w:before="0" w:line="360" w:lineRule="auto"/>
        <w:ind w:left="1440" w:hanging="360"/>
        <w:jc w:val="both"/>
        <w:rPr/>
      </w:pPr>
      <w:r w:rsidDel="00000000" w:rsidR="00000000" w:rsidRPr="00000000">
        <w:rPr>
          <w:rFonts w:ascii="Arial" w:cs="Arial" w:eastAsia="Arial" w:hAnsi="Arial"/>
          <w:vertAlign w:val="baseline"/>
          <w:rtl w:val="0"/>
        </w:rPr>
        <w:t xml:space="preserve">Desinfectante de superficie de uso hospitalario de baja corrosividad, del tipo amonio cuaternario de cuarta o quinta generación. En caso de no contar con este tipo se podrá emplear clorados (lavandina) extremando los cuidados en su dilución por su alta corrosividad de metales (10 ml de lavandina por litro de agua)</w:t>
      </w:r>
    </w:p>
    <w:p w:rsidR="00000000" w:rsidDel="00000000" w:rsidP="00000000" w:rsidRDefault="00000000" w:rsidRPr="00000000" w14:paraId="00000092">
      <w:pPr>
        <w:numPr>
          <w:ilvl w:val="0"/>
          <w:numId w:val="1"/>
        </w:numPr>
        <w:spacing w:after="28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Metodología</w:t>
      </w:r>
    </w:p>
    <w:p w:rsidR="00000000" w:rsidDel="00000000" w:rsidP="00000000" w:rsidRDefault="00000000" w:rsidRPr="00000000" w14:paraId="00000093">
      <w:pPr>
        <w:numPr>
          <w:ilvl w:val="1"/>
          <w:numId w:val="3"/>
        </w:numPr>
        <w:spacing w:after="0" w:before="280" w:line="360" w:lineRule="auto"/>
        <w:ind w:left="1440" w:hanging="360"/>
        <w:jc w:val="both"/>
        <w:rPr/>
      </w:pPr>
      <w:r w:rsidDel="00000000" w:rsidR="00000000" w:rsidRPr="00000000">
        <w:rPr>
          <w:rFonts w:ascii="Arial" w:cs="Arial" w:eastAsia="Arial" w:hAnsi="Arial"/>
          <w:vertAlign w:val="baseline"/>
          <w:rtl w:val="0"/>
        </w:rPr>
        <w:t xml:space="preserve">Llene el balde con agua potable limpia, agréguele los 200 ml de detergente (lea las Instrucciones del fabricante)</w:t>
      </w:r>
    </w:p>
    <w:p w:rsidR="00000000" w:rsidDel="00000000" w:rsidP="00000000" w:rsidRDefault="00000000" w:rsidRPr="00000000" w14:paraId="00000094">
      <w:pPr>
        <w:numPr>
          <w:ilvl w:val="1"/>
          <w:numId w:val="3"/>
        </w:numPr>
        <w:spacing w:after="0" w:before="0" w:line="360" w:lineRule="auto"/>
        <w:ind w:left="1440" w:hanging="360"/>
        <w:jc w:val="both"/>
        <w:rPr/>
      </w:pPr>
      <w:r w:rsidDel="00000000" w:rsidR="00000000" w:rsidRPr="00000000">
        <w:rPr>
          <w:rFonts w:ascii="Arial" w:cs="Arial" w:eastAsia="Arial" w:hAnsi="Arial"/>
          <w:vertAlign w:val="baseline"/>
          <w:rtl w:val="0"/>
        </w:rPr>
        <w:t xml:space="preserve">Colóquese los guantes</w:t>
      </w:r>
    </w:p>
    <w:p w:rsidR="00000000" w:rsidDel="00000000" w:rsidP="00000000" w:rsidRDefault="00000000" w:rsidRPr="00000000" w14:paraId="00000095">
      <w:pPr>
        <w:numPr>
          <w:ilvl w:val="1"/>
          <w:numId w:val="3"/>
        </w:numPr>
        <w:spacing w:after="0" w:before="0" w:line="360" w:lineRule="auto"/>
        <w:ind w:left="1440" w:hanging="360"/>
        <w:jc w:val="both"/>
        <w:rPr/>
      </w:pPr>
      <w:r w:rsidDel="00000000" w:rsidR="00000000" w:rsidRPr="00000000">
        <w:rPr>
          <w:rFonts w:ascii="Arial" w:cs="Arial" w:eastAsia="Arial" w:hAnsi="Arial"/>
          <w:vertAlign w:val="baseline"/>
          <w:rtl w:val="0"/>
        </w:rPr>
        <w:t xml:space="preserve">Con el primer paño limpio, higienice el interior de la heladera de arriba hacia abajo, enjuague periódicamente el trapo en agua limpia de la canilla.</w:t>
      </w:r>
    </w:p>
    <w:p w:rsidR="00000000" w:rsidDel="00000000" w:rsidP="00000000" w:rsidRDefault="00000000" w:rsidRPr="00000000" w14:paraId="00000096">
      <w:pPr>
        <w:numPr>
          <w:ilvl w:val="1"/>
          <w:numId w:val="3"/>
        </w:numPr>
        <w:spacing w:after="280" w:before="0" w:line="360" w:lineRule="auto"/>
        <w:ind w:left="1440" w:hanging="360"/>
        <w:jc w:val="both"/>
        <w:rPr/>
      </w:pPr>
      <w:r w:rsidDel="00000000" w:rsidR="00000000" w:rsidRPr="00000000">
        <w:rPr>
          <w:rFonts w:ascii="Arial" w:cs="Arial" w:eastAsia="Arial" w:hAnsi="Arial"/>
          <w:vertAlign w:val="baseline"/>
          <w:rtl w:val="0"/>
        </w:rPr>
        <w:t xml:space="preserve">Limpie el exterior de la heladera, también de arriba, hacia abajo, enjuague periódicamente el trapo en agua limpia de la canilla.</w:t>
      </w:r>
    </w:p>
    <w:p w:rsidR="00000000" w:rsidDel="00000000" w:rsidP="00000000" w:rsidRDefault="00000000" w:rsidRPr="00000000" w14:paraId="00000097">
      <w:pPr>
        <w:spacing w:after="280" w:before="280" w:line="360" w:lineRule="auto"/>
        <w:ind w:left="1440" w:firstLine="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98">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6. ORGANIZACIÓN DE LA REFRIGERADORA Y CONSERVACIÓN DE LA TEMPERATURA</w:t>
      </w:r>
      <w:r w:rsidDel="00000000" w:rsidR="00000000" w:rsidRPr="00000000">
        <w:rPr>
          <w:rtl w:val="0"/>
        </w:rPr>
      </w:r>
    </w:p>
    <w:p w:rsidR="00000000" w:rsidDel="00000000" w:rsidP="00000000" w:rsidRDefault="00000000" w:rsidRPr="00000000" w14:paraId="0000009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funcionamiento eficiente del refrigerador y la conservación de la temperatura en los refrigeradores de tipo doméstico, utilizados para almacenar las vacunas del PAI, depende básicamente de ciertos aspectos. Es responsabilidad de los usuarios y encargados de los centros operativos, cumplir a cabalidad con las normas y recomendaciones de la Cadena de Frío.</w:t>
      </w:r>
    </w:p>
    <w:p w:rsidR="00000000" w:rsidDel="00000000" w:rsidP="00000000" w:rsidRDefault="00000000" w:rsidRPr="00000000" w14:paraId="0000009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Un refrigerador del PAI para mantener la temperatura requerida debe: </w:t>
      </w:r>
    </w:p>
    <w:p w:rsidR="00000000" w:rsidDel="00000000" w:rsidP="00000000" w:rsidRDefault="00000000" w:rsidRPr="00000000" w14:paraId="0000009B">
      <w:pPr>
        <w:numPr>
          <w:ilvl w:val="0"/>
          <w:numId w:val="4"/>
        </w:numPr>
        <w:spacing w:after="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Estar ubicado correctamente.</w:t>
      </w:r>
    </w:p>
    <w:p w:rsidR="00000000" w:rsidDel="00000000" w:rsidP="00000000" w:rsidRDefault="00000000" w:rsidRPr="00000000" w14:paraId="0000009C">
      <w:pPr>
        <w:numPr>
          <w:ilvl w:val="0"/>
          <w:numId w:val="4"/>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Tener el espacio frigorífico interno, debidamente organizado.</w:t>
      </w:r>
    </w:p>
    <w:p w:rsidR="00000000" w:rsidDel="00000000" w:rsidP="00000000" w:rsidRDefault="00000000" w:rsidRPr="00000000" w14:paraId="0000009D">
      <w:pPr>
        <w:numPr>
          <w:ilvl w:val="0"/>
          <w:numId w:val="4"/>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Disponer de elementos estabilizadores de temperatura.</w:t>
      </w:r>
    </w:p>
    <w:p w:rsidR="00000000" w:rsidDel="00000000" w:rsidP="00000000" w:rsidRDefault="00000000" w:rsidRPr="00000000" w14:paraId="0000009E">
      <w:pPr>
        <w:numPr>
          <w:ilvl w:val="0"/>
          <w:numId w:val="4"/>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Controlarse rigurosamente la temperatura diaria.</w:t>
      </w:r>
    </w:p>
    <w:p w:rsidR="00000000" w:rsidDel="00000000" w:rsidP="00000000" w:rsidRDefault="00000000" w:rsidRPr="00000000" w14:paraId="0000009F">
      <w:pPr>
        <w:numPr>
          <w:ilvl w:val="0"/>
          <w:numId w:val="4"/>
        </w:numPr>
        <w:spacing w:after="28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Practicar y conducir el mantenimiento preventivo rutinario.</w:t>
      </w:r>
    </w:p>
    <w:p w:rsidR="00000000" w:rsidDel="00000000" w:rsidP="00000000" w:rsidRDefault="00000000" w:rsidRPr="00000000" w14:paraId="000000A0">
      <w:pPr>
        <w:spacing w:after="280" w:before="280" w:line="360" w:lineRule="auto"/>
        <w:ind w:firstLine="360"/>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A1">
      <w:pPr>
        <w:spacing w:after="280" w:before="280" w:line="360" w:lineRule="auto"/>
        <w:ind w:firstLine="360"/>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6.1 USO PAQUETES FRÍOS Y BOTELLAS CON AGUA COMO ESTABILIZADORES DE TEMPERATURA</w:t>
      </w:r>
      <w:r w:rsidDel="00000000" w:rsidR="00000000" w:rsidRPr="00000000">
        <w:rPr>
          <w:rtl w:val="0"/>
        </w:rPr>
      </w:r>
    </w:p>
    <w:p w:rsidR="00000000" w:rsidDel="00000000" w:rsidP="00000000" w:rsidRDefault="00000000" w:rsidRPr="00000000" w14:paraId="000000A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el espacio libre del evaporador (congelador del refrigerador) se debe colocar paquetes fríos. La cantidad de paquetes fríos a colocarse en el evaporador, debe ser el número de paquetes fríos que el sistema frigorífico sea capaz de congelar en 24 horas. </w:t>
      </w:r>
    </w:p>
    <w:p w:rsidR="00000000" w:rsidDel="00000000" w:rsidP="00000000" w:rsidRDefault="00000000" w:rsidRPr="00000000" w14:paraId="000000A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 esta manera, se podrá disponer del número de paquetes fríos requeridos para la preparación de los termos, manteniendo los demás en el evaporador, cómo elementos estabilizadores de temperatura. </w:t>
      </w:r>
    </w:p>
    <w:p w:rsidR="00000000" w:rsidDel="00000000" w:rsidP="00000000" w:rsidRDefault="00000000" w:rsidRPr="00000000" w14:paraId="000000A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los estantes inferiores del gabinete de conservación se ubicarán botellas con agua (plástico de preferencia). El número de botellas o cantidad de agua a colocarse, dependerá del tamaño y capacidad del refrigerador utilizado. Es deseable establecer la cantidad o volumen de agua para evitar significativas variaciones de temperatura en el gabinete de conservación. (Figura No.2.1)</w:t>
      </w:r>
    </w:p>
    <w:p w:rsidR="00000000" w:rsidDel="00000000" w:rsidP="00000000" w:rsidRDefault="00000000" w:rsidRPr="00000000" w14:paraId="000000A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realizar las actividades descritas, es necesario mantener control de los cambios de temperatura que puedan ocurrir en el gabinete de conservación, cuidando que la temperatura interna del gabinete de conservación, no exceda la temperatura requerida para conservar los biológicos. (+ 8 </w:t>
      </w:r>
      <w:r w:rsidDel="00000000" w:rsidR="00000000" w:rsidRPr="00000000">
        <w:rPr>
          <w:rFonts w:ascii="Symbol" w:cs="Symbol" w:eastAsia="Symbol" w:hAnsi="Symbol"/>
          <w:vertAlign w:val="baseline"/>
          <w:rtl w:val="0"/>
        </w:rPr>
        <w:t xml:space="preserve">°</w:t>
      </w:r>
      <w:r w:rsidDel="00000000" w:rsidR="00000000" w:rsidRPr="00000000">
        <w:rPr>
          <w:rFonts w:ascii="Arial" w:cs="Arial" w:eastAsia="Arial" w:hAnsi="Arial"/>
          <w:vertAlign w:val="baseline"/>
          <w:rtl w:val="0"/>
        </w:rPr>
        <w:t xml:space="preserve">C).</w:t>
      </w:r>
    </w:p>
    <w:p w:rsidR="00000000" w:rsidDel="00000000" w:rsidP="00000000" w:rsidRDefault="00000000" w:rsidRPr="00000000" w14:paraId="000000A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En caso de cortes inesperados de energía</w:t>
      </w:r>
      <w:r w:rsidDel="00000000" w:rsidR="00000000" w:rsidRPr="00000000">
        <w:rPr>
          <w:rFonts w:ascii="Arial" w:cs="Arial" w:eastAsia="Arial" w:hAnsi="Arial"/>
          <w:vertAlign w:val="baseline"/>
          <w:rtl w:val="0"/>
        </w:rPr>
        <w:t xml:space="preserve"> eléctrica o fallas de funcionamiento del equipo frigorífico, los paquetes fríos y las botellas con agua permitirán mantener la temperatura por tiempo prudencial, (2 horas) tiempo que dependerá fundamentalmente de la calidad del equipo utilizado, las condiciones ambientales y la manera cómo está organizado el refrigerador. (Figura No. 2)</w:t>
      </w:r>
    </w:p>
    <w:p w:rsidR="00000000" w:rsidDel="00000000" w:rsidP="00000000" w:rsidRDefault="00000000" w:rsidRPr="00000000" w14:paraId="000000A7">
      <w:pPr>
        <w:spacing w:after="280" w:before="280" w:line="36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COLOCACIÓN DE PAQUETES FRÍOS EN LA HELADERA</w:t>
      </w:r>
      <w:r w:rsidDel="00000000" w:rsidR="00000000" w:rsidRPr="00000000">
        <w:rPr>
          <w:rtl w:val="0"/>
        </w:rPr>
      </w:r>
    </w:p>
    <w:p w:rsidR="00000000" w:rsidDel="00000000" w:rsidP="00000000" w:rsidRDefault="00000000" w:rsidRPr="00000000" w14:paraId="000000A8">
      <w:pPr>
        <w:spacing w:after="0" w:before="0" w:lineRule="auto"/>
        <w:jc w:val="both"/>
        <w:rPr>
          <w:b w:val="0"/>
          <w:bCs w:val="0"/>
          <w:sz w:val="20"/>
          <w:szCs w:val="2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845819</wp:posOffset>
            </wp:positionH>
            <wp:positionV relativeFrom="paragraph">
              <wp:posOffset>50800</wp:posOffset>
            </wp:positionV>
            <wp:extent cx="4002405" cy="3848100"/>
            <wp:effectExtent b="0" l="0" r="0" t="0"/>
            <wp:wrapSquare wrapText="bothSides" distB="0" distT="0" distL="114300" distR="114300"/>
            <wp:docPr id="19"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4002405" cy="3848100"/>
                    </a:xfrm>
                    <a:prstGeom prst="rect"/>
                    <a:ln/>
                  </pic:spPr>
                </pic:pic>
              </a:graphicData>
            </a:graphic>
          </wp:anchor>
        </w:drawing>
      </w:r>
    </w:p>
    <w:p w:rsidR="00000000" w:rsidDel="00000000" w:rsidP="00000000" w:rsidRDefault="00000000" w:rsidRPr="00000000" w14:paraId="000000A9">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AA">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AB">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AC">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AD">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AE">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AF">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0">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1">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2">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3">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4">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5">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6">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0B7">
      <w:pPr>
        <w:spacing w:after="0" w:before="0" w:lineRule="auto"/>
        <w:ind w:left="283" w:hanging="283"/>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0B8">
      <w:pPr>
        <w:spacing w:after="0" w:before="0" w:lineRule="auto"/>
        <w:ind w:left="283" w:hanging="283"/>
        <w:rPr>
          <w:sz w:val="20"/>
          <w:szCs w:val="20"/>
          <w:vertAlign w:val="baseline"/>
        </w:rPr>
      </w:pPr>
      <w:r w:rsidDel="00000000" w:rsidR="00000000" w:rsidRPr="00000000">
        <w:rPr>
          <w:rtl w:val="0"/>
        </w:rPr>
      </w:r>
    </w:p>
    <w:p w:rsidR="00000000" w:rsidDel="00000000" w:rsidP="00000000" w:rsidRDefault="00000000" w:rsidRPr="00000000" w14:paraId="000000B9">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BA">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BB">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BC">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BD">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BE">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BF">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C0">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C1">
      <w:pPr>
        <w:spacing w:after="0" w:before="0" w:lineRule="auto"/>
        <w:ind w:left="283" w:hanging="283"/>
        <w:rPr>
          <w:b w:val="0"/>
          <w:bCs w:val="0"/>
          <w:sz w:val="20"/>
          <w:szCs w:val="20"/>
          <w:vertAlign w:val="baseline"/>
        </w:rPr>
      </w:pPr>
      <w:r w:rsidDel="00000000" w:rsidR="00000000" w:rsidRPr="00000000">
        <w:rPr>
          <w:rtl w:val="0"/>
        </w:rPr>
      </w:r>
    </w:p>
    <w:p w:rsidR="00000000" w:rsidDel="00000000" w:rsidP="00000000" w:rsidRDefault="00000000" w:rsidRPr="00000000" w14:paraId="000000C2">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6.2 APERTURAS DE LA PUERTA DEL REFRIGERADOR</w:t>
      </w:r>
      <w:r w:rsidDel="00000000" w:rsidR="00000000" w:rsidRPr="00000000">
        <w:rPr>
          <w:rtl w:val="0"/>
        </w:rPr>
      </w:r>
    </w:p>
    <w:p w:rsidR="00000000" w:rsidDel="00000000" w:rsidP="00000000" w:rsidRDefault="00000000" w:rsidRPr="00000000" w14:paraId="000000C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aperturas frecuentes de la puerta del refrigerador, propicia inestabilidad de la temperatura interna, debido a la pérdida o “fuga” del aire frío. </w:t>
      </w:r>
      <w:r w:rsidDel="00000000" w:rsidR="00000000" w:rsidRPr="00000000">
        <w:rPr>
          <w:rFonts w:ascii="Arial" w:cs="Arial" w:eastAsia="Arial" w:hAnsi="Arial"/>
          <w:b w:val="1"/>
          <w:bCs w:val="1"/>
          <w:vertAlign w:val="baseline"/>
          <w:rtl w:val="0"/>
        </w:rPr>
        <w:t xml:space="preserve">La puerta de un refrigerador utilizado para almacenar vacunas, debe abrirse solamente dos (2) veces al día de acuerdo a las normas establecidas.</w:t>
      </w:r>
      <w:r w:rsidDel="00000000" w:rsidR="00000000" w:rsidRPr="00000000">
        <w:rPr>
          <w:rtl w:val="0"/>
        </w:rPr>
      </w:r>
    </w:p>
    <w:p w:rsidR="00000000" w:rsidDel="00000000" w:rsidP="00000000" w:rsidRDefault="00000000" w:rsidRPr="00000000" w14:paraId="000000C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En la mañana</w:t>
      </w:r>
      <w:r w:rsidDel="00000000" w:rsidR="00000000" w:rsidRPr="00000000">
        <w:rPr>
          <w:rFonts w:ascii="Arial" w:cs="Arial" w:eastAsia="Arial" w:hAnsi="Arial"/>
          <w:vertAlign w:val="baseline"/>
          <w:rtl w:val="0"/>
        </w:rPr>
        <w:t xml:space="preserve">, se abre para sacar las vacunas del uso diario; en la tarde, para regresar las vacunas no utilizadas. En ambas operaciones, se aprovecha para observar la temperatura interna del refrigerador, las que </w:t>
      </w:r>
      <w:r w:rsidDel="00000000" w:rsidR="00000000" w:rsidRPr="00000000">
        <w:rPr>
          <w:rFonts w:ascii="Arial" w:cs="Arial" w:eastAsia="Arial" w:hAnsi="Arial"/>
          <w:b w:val="1"/>
          <w:bCs w:val="1"/>
          <w:vertAlign w:val="baseline"/>
          <w:rtl w:val="0"/>
        </w:rPr>
        <w:t xml:space="preserve">deben anotarse en el registro diario.</w:t>
      </w:r>
      <w:r w:rsidDel="00000000" w:rsidR="00000000" w:rsidRPr="00000000">
        <w:rPr>
          <w:rtl w:val="0"/>
        </w:rPr>
      </w:r>
    </w:p>
    <w:p w:rsidR="00000000" w:rsidDel="00000000" w:rsidP="00000000" w:rsidRDefault="00000000" w:rsidRPr="00000000" w14:paraId="000000C5">
      <w:pPr>
        <w:spacing w:after="120" w:before="0" w:lineRule="auto"/>
        <w:rPr>
          <w:b w:val="0"/>
          <w:bCs w:val="0"/>
          <w:sz w:val="20"/>
          <w:szCs w:val="20"/>
          <w:vertAlign w:val="baseline"/>
        </w:rPr>
      </w:pPr>
      <w:r w:rsidDel="00000000" w:rsidR="00000000" w:rsidRPr="00000000">
        <w:rPr>
          <w:rtl w:val="0"/>
        </w:rPr>
      </w:r>
    </w:p>
    <w:tbl>
      <w:tblPr>
        <w:tblStyle w:val="Table1"/>
        <w:tblW w:w="8775.0" w:type="dxa"/>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775"/>
        <w:tblGridChange w:id="0">
          <w:tblGrid>
            <w:gridCol w:w="8775"/>
          </w:tblGrid>
        </w:tblGridChange>
      </w:tblGrid>
      <w:tr>
        <w:trPr>
          <w:cantSplit w:val="0"/>
          <w:trHeight w:val="2505" w:hRule="atLeast"/>
          <w:tblHeader w:val="0"/>
        </w:trPr>
        <w:tc>
          <w:tcPr>
            <w:vAlign w:val="top"/>
          </w:tcPr>
          <w:p w:rsidR="00000000" w:rsidDel="00000000" w:rsidP="00000000" w:rsidRDefault="00000000" w:rsidRPr="00000000" w14:paraId="000000C6">
            <w:pPr>
              <w:spacing w:after="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C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REFRIGERADORA DESTINADA PARA EL ALMACENAMIENTO Y CONSERVACIÓN DE LAS VACUNAS, ES PARA USO EXCLUSIVO DE ESTAS Y NO DEBEN SER UTILIZADAS PARA ALMACENAR PRODUCTOS AJENOS COMO ALIMENTOS, BEBIDAS, REACTIVOS DE LABORATORIO, ETC.</w:t>
            </w:r>
          </w:p>
          <w:p w:rsidR="00000000" w:rsidDel="00000000" w:rsidP="00000000" w:rsidRDefault="00000000" w:rsidRPr="00000000" w14:paraId="000000C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ELLO, SE EVITA CONTAMINACIÓN DEL GABINETE REFRIGERADO Y LAS APERTURAS FRECUENTES DE LA PUERTA QUE PUEDEN DAÑAR LAS VACUNAS.</w:t>
            </w:r>
          </w:p>
          <w:p w:rsidR="00000000" w:rsidDel="00000000" w:rsidP="00000000" w:rsidRDefault="00000000" w:rsidRPr="00000000" w14:paraId="000000C9">
            <w:pPr>
              <w:spacing w:after="120" w:before="0" w:lineRule="auto"/>
              <w:rPr>
                <w:b w:val="0"/>
                <w:bCs w:val="0"/>
                <w:sz w:val="20"/>
                <w:szCs w:val="20"/>
                <w:vertAlign w:val="baseline"/>
              </w:rPr>
            </w:pPr>
            <w:r w:rsidDel="00000000" w:rsidR="00000000" w:rsidRPr="00000000">
              <w:rPr>
                <w:rtl w:val="0"/>
              </w:rPr>
            </w:r>
          </w:p>
        </w:tc>
      </w:tr>
    </w:tbl>
    <w:p w:rsidR="00000000" w:rsidDel="00000000" w:rsidP="00000000" w:rsidRDefault="00000000" w:rsidRPr="00000000" w14:paraId="000000CA">
      <w:pPr>
        <w:spacing w:after="12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CB">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CC">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CD">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CE">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CF">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D0">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D1">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D2">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3">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4">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5">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6">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1660525</wp:posOffset>
            </wp:positionH>
            <wp:positionV relativeFrom="paragraph">
              <wp:posOffset>-212089</wp:posOffset>
            </wp:positionV>
            <wp:extent cx="2134870" cy="2927350"/>
            <wp:effectExtent b="0" l="0" r="0" t="0"/>
            <wp:wrapNone/>
            <wp:docPr descr="NO%20alimentos%20en%20la%20refrigeradora" id="11" name="image1.png"/>
            <a:graphic>
              <a:graphicData uri="http://schemas.openxmlformats.org/drawingml/2006/picture">
                <pic:pic>
                  <pic:nvPicPr>
                    <pic:cNvPr descr="NO%20alimentos%20en%20la%20refrigeradora" id="0" name="image1.png"/>
                    <pic:cNvPicPr preferRelativeResize="0"/>
                  </pic:nvPicPr>
                  <pic:blipFill>
                    <a:blip r:embed="rId9"/>
                    <a:srcRect b="0" l="0" r="0" t="0"/>
                    <a:stretch>
                      <a:fillRect/>
                    </a:stretch>
                  </pic:blipFill>
                  <pic:spPr>
                    <a:xfrm>
                      <a:off x="0" y="0"/>
                      <a:ext cx="2134870" cy="2927350"/>
                    </a:xfrm>
                    <a:prstGeom prst="rect"/>
                    <a:ln/>
                  </pic:spPr>
                </pic:pic>
              </a:graphicData>
            </a:graphic>
          </wp:anchor>
        </w:drawing>
      </w:r>
    </w:p>
    <w:p w:rsidR="00000000" w:rsidDel="00000000" w:rsidP="00000000" w:rsidRDefault="00000000" w:rsidRPr="00000000" w14:paraId="000000D7">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8">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9">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A">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B">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C">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D">
      <w:pPr>
        <w:tabs>
          <w:tab w:val="center" w:leader="none" w:pos="4320"/>
          <w:tab w:val="right" w:leader="none" w:pos="864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DE">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DF">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E0">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E1">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E2">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E3">
      <w:pPr>
        <w:spacing w:after="280" w:before="280" w:line="360" w:lineRule="auto"/>
        <w:jc w:val="both"/>
        <w:rPr>
          <w:b w:val="0"/>
          <w:bCs w:val="0"/>
          <w:color w:val="00b0f0"/>
          <w:sz w:val="20"/>
          <w:szCs w:val="20"/>
          <w:vertAlign w:val="baseline"/>
        </w:rPr>
      </w:pPr>
      <w:r w:rsidDel="00000000" w:rsidR="00000000" w:rsidRPr="00000000">
        <w:rPr>
          <w:rFonts w:ascii="Arial" w:cs="Arial" w:eastAsia="Arial" w:hAnsi="Arial"/>
          <w:b w:val="1"/>
          <w:bCs w:val="1"/>
          <w:vertAlign w:val="baseline"/>
          <w:rtl w:val="0"/>
        </w:rPr>
        <w:t xml:space="preserve">7.  REGISTRO Y CONTROL DE LA TEMPERATURA</w:t>
      </w:r>
      <w:r w:rsidDel="00000000" w:rsidR="00000000" w:rsidRPr="00000000">
        <w:rPr>
          <w:rtl w:val="0"/>
        </w:rPr>
      </w:r>
    </w:p>
    <w:p w:rsidR="00000000" w:rsidDel="00000000" w:rsidP="00000000" w:rsidRDefault="00000000" w:rsidRPr="00000000" w14:paraId="000000E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temperatura que presentan los equipos frigoríficos de la Cadena de Frío, debe   registrarse diariamente en una tarjeta de control. La tarjeta debería tener también, la opción de registrar determinados aspectos relacionados con el funcionamiento de los equipos y el cumplimiento de las actividades de mantenimiento rutinario.</w:t>
      </w:r>
    </w:p>
    <w:p w:rsidR="00000000" w:rsidDel="00000000" w:rsidP="00000000" w:rsidRDefault="00000000" w:rsidRPr="00000000" w14:paraId="000000E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la Figura No. 3 se presenta un formato que podría ser utilizado para registrar la temperatura diaria, la cual se toma dos veces al día. Los responsables de la Cadena de Frío podrán utilizar, adaptar, o perfeccionar otros tipos de formularios de acuerdo a las circunstancias o necesidades en que se desarrolla el sistema. </w:t>
      </w:r>
    </w:p>
    <w:p w:rsidR="00000000" w:rsidDel="00000000" w:rsidP="00000000" w:rsidRDefault="00000000" w:rsidRPr="00000000" w14:paraId="000000E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Mediante el registro diario de la temperatura, se puede conocer también las condiciones operativas de los equipos frigoríficos utilizados, lo que permitiría identificar y anticiparse a problemas de orden técnico.</w:t>
      </w:r>
    </w:p>
    <w:p w:rsidR="00000000" w:rsidDel="00000000" w:rsidP="00000000" w:rsidRDefault="00000000" w:rsidRPr="00000000" w14:paraId="000000E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tarjeta o registro de control de la temperatura, deberá colocarse en lugar visible y estar accesible y disponible al personal administrativo o supervisor que visita el establecimiento de salud.  </w:t>
      </w:r>
    </w:p>
    <w:p w:rsidR="00000000" w:rsidDel="00000000" w:rsidP="00000000" w:rsidRDefault="00000000" w:rsidRPr="00000000" w14:paraId="000000E8">
      <w:pPr>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E9">
      <w:pPr>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0EA">
      <w:pPr>
        <w:spacing w:after="0" w:before="0" w:lineRule="auto"/>
        <w:rPr>
          <w:vertAlign w:val="baseline"/>
        </w:rPr>
      </w:pPr>
      <w:r w:rsidDel="00000000" w:rsidR="00000000" w:rsidRPr="00000000">
        <w:rPr>
          <w:rtl w:val="0"/>
        </w:rPr>
      </w:r>
    </w:p>
    <w:p w:rsidR="00000000" w:rsidDel="00000000" w:rsidP="00000000" w:rsidRDefault="00000000" w:rsidRPr="00000000" w14:paraId="000000EB">
      <w:pPr>
        <w:spacing w:after="0" w:before="0" w:lineRule="auto"/>
        <w:ind w:firstLine="720"/>
        <w:rPr>
          <w:sz w:val="24"/>
          <w:szCs w:val="24"/>
          <w:vertAlign w:val="baseline"/>
        </w:rPr>
      </w:pPr>
      <w:r w:rsidDel="00000000" w:rsidR="00000000" w:rsidRPr="00000000">
        <w:rPr>
          <w:rtl w:val="0"/>
        </w:rPr>
      </w:r>
    </w:p>
    <w:p w:rsidR="00000000" w:rsidDel="00000000" w:rsidP="00000000" w:rsidRDefault="00000000" w:rsidRPr="00000000" w14:paraId="000000EC">
      <w:pPr>
        <w:spacing w:after="0" w:before="0" w:lineRule="auto"/>
        <w:rPr>
          <w:sz w:val="24"/>
          <w:szCs w:val="24"/>
          <w:vertAlign w:val="baseline"/>
        </w:rPr>
        <w:sectPr>
          <w:headerReference r:id="rId10" w:type="default"/>
          <w:headerReference r:id="rId11" w:type="first"/>
          <w:headerReference r:id="rId12" w:type="even"/>
          <w:footerReference r:id="rId13" w:type="default"/>
          <w:footerReference r:id="rId14" w:type="first"/>
          <w:footerReference r:id="rId15" w:type="even"/>
          <w:pgSz w:h="15840" w:w="12240" w:orient="portrait"/>
          <w:pgMar w:bottom="1267" w:top="1440" w:left="1800" w:right="1800" w:header="720" w:footer="720"/>
          <w:pgNumType w:start="1"/>
          <w:titlePg w:val="1"/>
        </w:sectPr>
      </w:pPr>
      <w:r w:rsidDel="00000000" w:rsidR="00000000" w:rsidRPr="00000000">
        <w:rPr>
          <w:rtl w:val="0"/>
        </w:rPr>
      </w:r>
    </w:p>
    <w:p w:rsidR="00000000" w:rsidDel="00000000" w:rsidP="00000000" w:rsidRDefault="00000000" w:rsidRPr="00000000" w14:paraId="000000ED">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0EE">
      <w:pPr>
        <w:spacing w:after="0" w:before="0" w:lineRule="auto"/>
        <w:jc w:val="both"/>
        <w:rPr>
          <w:b w:val="0"/>
          <w:bCs w:val="0"/>
          <w:sz w:val="20"/>
          <w:szCs w:val="20"/>
          <w:vertAlign w:val="baseline"/>
        </w:rPr>
      </w:pPr>
      <w:r w:rsidDel="00000000" w:rsidR="00000000" w:rsidRPr="00000000">
        <w:rPr>
          <w:b w:val="1"/>
          <w:bCs w:val="1"/>
          <w:sz w:val="20"/>
          <w:szCs w:val="20"/>
          <w:vertAlign w:val="baseline"/>
          <w:rtl w:val="0"/>
        </w:rPr>
        <w:t xml:space="preserve">Figura No. 3. TARJETA MENSUAL: CONTROL DE TEMPERATURA CADENA DE FRÍO PAI</w:t>
      </w:r>
      <w:r w:rsidDel="00000000" w:rsidR="00000000" w:rsidRPr="00000000">
        <w:rPr>
          <w:rtl w:val="0"/>
        </w:rPr>
      </w:r>
    </w:p>
    <w:tbl>
      <w:tblPr>
        <w:tblStyle w:val="Table2"/>
        <w:tblW w:w="15372.999999999993" w:type="dxa"/>
        <w:jc w:val="center"/>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496"/>
        <w:gridCol w:w="1361"/>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tblGridChange w:id="0">
          <w:tblGrid>
            <w:gridCol w:w="496"/>
            <w:gridCol w:w="1361"/>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tblGrid>
        </w:tblGridChange>
      </w:tblGrid>
      <w:tr>
        <w:trPr>
          <w:cantSplit w:val="0"/>
          <w:trHeight w:val="599" w:hRule="atLeast"/>
          <w:tblHeader w:val="0"/>
        </w:trPr>
        <w:tc>
          <w:tcPr>
            <w:gridSpan w:val="33"/>
            <w:tcBorders>
              <w:top w:color="000000" w:space="0" w:sz="18" w:val="single"/>
              <w:bottom w:color="000000" w:space="0" w:sz="18" w:val="single"/>
            </w:tcBorders>
            <w:vAlign w:val="center"/>
          </w:tcPr>
          <w:p w:rsidR="00000000" w:rsidDel="00000000" w:rsidP="00000000" w:rsidRDefault="00000000" w:rsidRPr="00000000" w14:paraId="000000EF">
            <w:pPr>
              <w:tabs>
                <w:tab w:val="left" w:leader="none" w:pos="-945"/>
              </w:tabs>
              <w:spacing w:after="0" w:before="0" w:lineRule="auto"/>
              <w:ind w:right="-88"/>
              <w:rPr>
                <w:b w:val="0"/>
                <w:bCs w:val="0"/>
                <w:sz w:val="20"/>
                <w:szCs w:val="20"/>
                <w:vertAlign w:val="baseline"/>
              </w:rPr>
            </w:pPr>
            <w:r w:rsidDel="00000000" w:rsidR="00000000" w:rsidRPr="00000000">
              <w:rPr>
                <w:b w:val="1"/>
                <w:bCs w:val="1"/>
                <w:sz w:val="20"/>
                <w:szCs w:val="20"/>
                <w:vertAlign w:val="baseline"/>
                <w:rtl w:val="0"/>
              </w:rPr>
              <w:t xml:space="preserve">Características del         Marca: __________________________          Capacidad: ________________________           Ubicación: __________________________</w:t>
            </w:r>
            <w:r w:rsidDel="00000000" w:rsidR="00000000" w:rsidRPr="00000000">
              <w:rPr>
                <w:rtl w:val="0"/>
              </w:rPr>
            </w:r>
          </w:p>
          <w:p w:rsidR="00000000" w:rsidDel="00000000" w:rsidP="00000000" w:rsidRDefault="00000000" w:rsidRPr="00000000" w14:paraId="000000F0">
            <w:pPr>
              <w:tabs>
                <w:tab w:val="left" w:leader="none" w:pos="-945"/>
              </w:tabs>
              <w:spacing w:after="0" w:before="0" w:lineRule="auto"/>
              <w:rPr>
                <w:b w:val="0"/>
                <w:bCs w:val="0"/>
                <w:sz w:val="20"/>
                <w:szCs w:val="20"/>
                <w:vertAlign w:val="baseline"/>
              </w:rPr>
            </w:pPr>
            <w:r w:rsidDel="00000000" w:rsidR="00000000" w:rsidRPr="00000000">
              <w:rPr>
                <w:b w:val="1"/>
                <w:bCs w:val="1"/>
                <w:sz w:val="20"/>
                <w:szCs w:val="20"/>
                <w:vertAlign w:val="baseline"/>
                <w:rtl w:val="0"/>
              </w:rPr>
              <w:t xml:space="preserve">Equipo de Frío            Tipo:  __________________________          Congelador:    Si </w:t>
            </w:r>
            <w:r w:rsidDel="00000000" w:rsidR="00000000" w:rsidRPr="00000000">
              <w:rPr>
                <w:sz w:val="20"/>
                <w:szCs w:val="20"/>
                <w:vertAlign w:val="baseline"/>
                <w:rtl w:val="0"/>
              </w:rPr>
              <w:t xml:space="preserve">□</w:t>
            </w:r>
            <w:r w:rsidDel="00000000" w:rsidR="00000000" w:rsidRPr="00000000">
              <w:rPr>
                <w:b w:val="1"/>
                <w:bCs w:val="1"/>
                <w:sz w:val="20"/>
                <w:szCs w:val="20"/>
                <w:vertAlign w:val="baseline"/>
                <w:rtl w:val="0"/>
              </w:rPr>
              <w:t xml:space="preserve">      No </w:t>
            </w:r>
            <w:r w:rsidDel="00000000" w:rsidR="00000000" w:rsidRPr="00000000">
              <w:rPr>
                <w:sz w:val="20"/>
                <w:szCs w:val="20"/>
                <w:vertAlign w:val="baseline"/>
                <w:rtl w:val="0"/>
              </w:rPr>
              <w:t xml:space="preserve">□</w:t>
            </w:r>
            <w:r w:rsidDel="00000000" w:rsidR="00000000" w:rsidRPr="00000000">
              <w:rPr>
                <w:rtl w:val="0"/>
              </w:rPr>
            </w:r>
          </w:p>
        </w:tc>
      </w:tr>
      <w:tr>
        <w:trPr>
          <w:cantSplit w:val="1"/>
          <w:trHeight w:val="316" w:hRule="atLeast"/>
          <w:tblHeader w:val="0"/>
        </w:trPr>
        <w:tc>
          <w:tcPr>
            <w:gridSpan w:val="2"/>
            <w:vAlign w:val="center"/>
          </w:tcPr>
          <w:p w:rsidR="00000000" w:rsidDel="00000000" w:rsidP="00000000" w:rsidRDefault="00000000" w:rsidRPr="00000000" w14:paraId="00000111">
            <w:pPr>
              <w:spacing w:after="0" w:before="0" w:lineRule="auto"/>
              <w:rPr>
                <w:b w:val="0"/>
                <w:bCs w:val="0"/>
                <w:sz w:val="20"/>
                <w:szCs w:val="20"/>
                <w:vertAlign w:val="baseline"/>
              </w:rPr>
            </w:pPr>
            <w:r w:rsidDel="00000000" w:rsidR="00000000" w:rsidRPr="00000000">
              <w:rPr>
                <w:b w:val="1"/>
                <w:bCs w:val="1"/>
                <w:sz w:val="20"/>
                <w:szCs w:val="20"/>
                <w:vertAlign w:val="baseline"/>
                <w:rtl w:val="0"/>
              </w:rPr>
              <w:t xml:space="preserve">Mes :</w:t>
            </w:r>
            <w:r w:rsidDel="00000000" w:rsidR="00000000" w:rsidRPr="00000000">
              <w:rPr>
                <w:rtl w:val="0"/>
              </w:rPr>
            </w:r>
          </w:p>
        </w:tc>
        <w:tc>
          <w:tcPr>
            <w:vMerge w:val="restart"/>
            <w:vAlign w:val="center"/>
          </w:tcPr>
          <w:p w:rsidR="00000000" w:rsidDel="00000000" w:rsidP="00000000" w:rsidRDefault="00000000" w:rsidRPr="00000000" w14:paraId="00000113">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01  </w:t>
            </w:r>
            <w:r w:rsidDel="00000000" w:rsidR="00000000" w:rsidRPr="00000000">
              <w:rPr>
                <w:rtl w:val="0"/>
              </w:rPr>
            </w:r>
          </w:p>
        </w:tc>
        <w:tc>
          <w:tcPr>
            <w:vMerge w:val="restart"/>
            <w:vAlign w:val="center"/>
          </w:tcPr>
          <w:p w:rsidR="00000000" w:rsidDel="00000000" w:rsidP="00000000" w:rsidRDefault="00000000" w:rsidRPr="00000000" w14:paraId="00000114">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02</w:t>
            </w:r>
            <w:r w:rsidDel="00000000" w:rsidR="00000000" w:rsidRPr="00000000">
              <w:rPr>
                <w:rtl w:val="0"/>
              </w:rPr>
            </w:r>
          </w:p>
        </w:tc>
        <w:tc>
          <w:tcPr>
            <w:vMerge w:val="restart"/>
            <w:vAlign w:val="center"/>
          </w:tcPr>
          <w:p w:rsidR="00000000" w:rsidDel="00000000" w:rsidP="00000000" w:rsidRDefault="00000000" w:rsidRPr="00000000" w14:paraId="00000115">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03</w:t>
            </w:r>
            <w:r w:rsidDel="00000000" w:rsidR="00000000" w:rsidRPr="00000000">
              <w:rPr>
                <w:rtl w:val="0"/>
              </w:rPr>
            </w:r>
          </w:p>
        </w:tc>
        <w:tc>
          <w:tcPr>
            <w:vMerge w:val="restart"/>
            <w:vAlign w:val="center"/>
          </w:tcPr>
          <w:p w:rsidR="00000000" w:rsidDel="00000000" w:rsidP="00000000" w:rsidRDefault="00000000" w:rsidRPr="00000000" w14:paraId="00000116">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04</w:t>
            </w:r>
            <w:r w:rsidDel="00000000" w:rsidR="00000000" w:rsidRPr="00000000">
              <w:rPr>
                <w:rtl w:val="0"/>
              </w:rPr>
            </w:r>
          </w:p>
        </w:tc>
        <w:tc>
          <w:tcPr>
            <w:vMerge w:val="restart"/>
            <w:vAlign w:val="center"/>
          </w:tcPr>
          <w:p w:rsidR="00000000" w:rsidDel="00000000" w:rsidP="00000000" w:rsidRDefault="00000000" w:rsidRPr="00000000" w14:paraId="00000117">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05</w:t>
            </w:r>
            <w:r w:rsidDel="00000000" w:rsidR="00000000" w:rsidRPr="00000000">
              <w:rPr>
                <w:rtl w:val="0"/>
              </w:rPr>
            </w:r>
          </w:p>
        </w:tc>
        <w:tc>
          <w:tcPr>
            <w:vMerge w:val="restart"/>
            <w:vAlign w:val="center"/>
          </w:tcPr>
          <w:p w:rsidR="00000000" w:rsidDel="00000000" w:rsidP="00000000" w:rsidRDefault="00000000" w:rsidRPr="00000000" w14:paraId="00000118">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06</w:t>
            </w:r>
            <w:r w:rsidDel="00000000" w:rsidR="00000000" w:rsidRPr="00000000">
              <w:rPr>
                <w:rtl w:val="0"/>
              </w:rPr>
            </w:r>
          </w:p>
        </w:tc>
        <w:tc>
          <w:tcPr>
            <w:vMerge w:val="restart"/>
            <w:vAlign w:val="center"/>
          </w:tcPr>
          <w:p w:rsidR="00000000" w:rsidDel="00000000" w:rsidP="00000000" w:rsidRDefault="00000000" w:rsidRPr="00000000" w14:paraId="00000119">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07</w:t>
            </w:r>
            <w:r w:rsidDel="00000000" w:rsidR="00000000" w:rsidRPr="00000000">
              <w:rPr>
                <w:rtl w:val="0"/>
              </w:rPr>
            </w:r>
          </w:p>
        </w:tc>
        <w:tc>
          <w:tcPr>
            <w:vMerge w:val="restart"/>
            <w:vAlign w:val="center"/>
          </w:tcPr>
          <w:p w:rsidR="00000000" w:rsidDel="00000000" w:rsidP="00000000" w:rsidRDefault="00000000" w:rsidRPr="00000000" w14:paraId="0000011A">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08</w:t>
            </w:r>
            <w:r w:rsidDel="00000000" w:rsidR="00000000" w:rsidRPr="00000000">
              <w:rPr>
                <w:rtl w:val="0"/>
              </w:rPr>
            </w:r>
          </w:p>
        </w:tc>
        <w:tc>
          <w:tcPr>
            <w:vMerge w:val="restart"/>
            <w:vAlign w:val="center"/>
          </w:tcPr>
          <w:p w:rsidR="00000000" w:rsidDel="00000000" w:rsidP="00000000" w:rsidRDefault="00000000" w:rsidRPr="00000000" w14:paraId="0000011B">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09</w:t>
            </w:r>
            <w:r w:rsidDel="00000000" w:rsidR="00000000" w:rsidRPr="00000000">
              <w:rPr>
                <w:rtl w:val="0"/>
              </w:rPr>
            </w:r>
          </w:p>
        </w:tc>
        <w:tc>
          <w:tcPr>
            <w:vMerge w:val="restart"/>
            <w:vAlign w:val="center"/>
          </w:tcPr>
          <w:p w:rsidR="00000000" w:rsidDel="00000000" w:rsidP="00000000" w:rsidRDefault="00000000" w:rsidRPr="00000000" w14:paraId="0000011C">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10</w:t>
            </w:r>
            <w:r w:rsidDel="00000000" w:rsidR="00000000" w:rsidRPr="00000000">
              <w:rPr>
                <w:rtl w:val="0"/>
              </w:rPr>
            </w:r>
          </w:p>
        </w:tc>
        <w:tc>
          <w:tcPr>
            <w:vMerge w:val="restart"/>
            <w:vAlign w:val="center"/>
          </w:tcPr>
          <w:p w:rsidR="00000000" w:rsidDel="00000000" w:rsidP="00000000" w:rsidRDefault="00000000" w:rsidRPr="00000000" w14:paraId="0000011D">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11</w:t>
            </w:r>
            <w:r w:rsidDel="00000000" w:rsidR="00000000" w:rsidRPr="00000000">
              <w:rPr>
                <w:rtl w:val="0"/>
              </w:rPr>
            </w:r>
          </w:p>
        </w:tc>
        <w:tc>
          <w:tcPr>
            <w:vMerge w:val="restart"/>
            <w:vAlign w:val="center"/>
          </w:tcPr>
          <w:p w:rsidR="00000000" w:rsidDel="00000000" w:rsidP="00000000" w:rsidRDefault="00000000" w:rsidRPr="00000000" w14:paraId="0000011E">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12</w:t>
            </w:r>
            <w:r w:rsidDel="00000000" w:rsidR="00000000" w:rsidRPr="00000000">
              <w:rPr>
                <w:rtl w:val="0"/>
              </w:rPr>
            </w:r>
          </w:p>
        </w:tc>
        <w:tc>
          <w:tcPr>
            <w:vMerge w:val="restart"/>
            <w:vAlign w:val="center"/>
          </w:tcPr>
          <w:p w:rsidR="00000000" w:rsidDel="00000000" w:rsidP="00000000" w:rsidRDefault="00000000" w:rsidRPr="00000000" w14:paraId="0000011F">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13</w:t>
            </w:r>
            <w:r w:rsidDel="00000000" w:rsidR="00000000" w:rsidRPr="00000000">
              <w:rPr>
                <w:rtl w:val="0"/>
              </w:rPr>
            </w:r>
          </w:p>
        </w:tc>
        <w:tc>
          <w:tcPr>
            <w:vMerge w:val="restart"/>
            <w:vAlign w:val="center"/>
          </w:tcPr>
          <w:p w:rsidR="00000000" w:rsidDel="00000000" w:rsidP="00000000" w:rsidRDefault="00000000" w:rsidRPr="00000000" w14:paraId="00000120">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14</w:t>
            </w:r>
            <w:r w:rsidDel="00000000" w:rsidR="00000000" w:rsidRPr="00000000">
              <w:rPr>
                <w:rtl w:val="0"/>
              </w:rPr>
            </w:r>
          </w:p>
        </w:tc>
        <w:tc>
          <w:tcPr>
            <w:vMerge w:val="restart"/>
            <w:vAlign w:val="center"/>
          </w:tcPr>
          <w:p w:rsidR="00000000" w:rsidDel="00000000" w:rsidP="00000000" w:rsidRDefault="00000000" w:rsidRPr="00000000" w14:paraId="00000121">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15</w:t>
            </w:r>
            <w:r w:rsidDel="00000000" w:rsidR="00000000" w:rsidRPr="00000000">
              <w:rPr>
                <w:rtl w:val="0"/>
              </w:rPr>
            </w:r>
          </w:p>
        </w:tc>
        <w:tc>
          <w:tcPr>
            <w:vMerge w:val="restart"/>
            <w:vAlign w:val="center"/>
          </w:tcPr>
          <w:p w:rsidR="00000000" w:rsidDel="00000000" w:rsidP="00000000" w:rsidRDefault="00000000" w:rsidRPr="00000000" w14:paraId="00000122">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16</w:t>
            </w:r>
            <w:r w:rsidDel="00000000" w:rsidR="00000000" w:rsidRPr="00000000">
              <w:rPr>
                <w:rtl w:val="0"/>
              </w:rPr>
            </w:r>
          </w:p>
        </w:tc>
        <w:tc>
          <w:tcPr>
            <w:vMerge w:val="restart"/>
            <w:vAlign w:val="center"/>
          </w:tcPr>
          <w:p w:rsidR="00000000" w:rsidDel="00000000" w:rsidP="00000000" w:rsidRDefault="00000000" w:rsidRPr="00000000" w14:paraId="00000123">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17</w:t>
            </w:r>
            <w:r w:rsidDel="00000000" w:rsidR="00000000" w:rsidRPr="00000000">
              <w:rPr>
                <w:rtl w:val="0"/>
              </w:rPr>
            </w:r>
          </w:p>
        </w:tc>
        <w:tc>
          <w:tcPr>
            <w:vMerge w:val="restart"/>
            <w:vAlign w:val="center"/>
          </w:tcPr>
          <w:p w:rsidR="00000000" w:rsidDel="00000000" w:rsidP="00000000" w:rsidRDefault="00000000" w:rsidRPr="00000000" w14:paraId="00000124">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18</w:t>
            </w:r>
            <w:r w:rsidDel="00000000" w:rsidR="00000000" w:rsidRPr="00000000">
              <w:rPr>
                <w:rtl w:val="0"/>
              </w:rPr>
            </w:r>
          </w:p>
        </w:tc>
        <w:tc>
          <w:tcPr>
            <w:vMerge w:val="restart"/>
            <w:vAlign w:val="center"/>
          </w:tcPr>
          <w:p w:rsidR="00000000" w:rsidDel="00000000" w:rsidP="00000000" w:rsidRDefault="00000000" w:rsidRPr="00000000" w14:paraId="00000125">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19</w:t>
            </w:r>
            <w:r w:rsidDel="00000000" w:rsidR="00000000" w:rsidRPr="00000000">
              <w:rPr>
                <w:rtl w:val="0"/>
              </w:rPr>
            </w:r>
          </w:p>
        </w:tc>
        <w:tc>
          <w:tcPr>
            <w:vMerge w:val="restart"/>
            <w:vAlign w:val="center"/>
          </w:tcPr>
          <w:p w:rsidR="00000000" w:rsidDel="00000000" w:rsidP="00000000" w:rsidRDefault="00000000" w:rsidRPr="00000000" w14:paraId="00000126">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20</w:t>
            </w:r>
            <w:r w:rsidDel="00000000" w:rsidR="00000000" w:rsidRPr="00000000">
              <w:rPr>
                <w:rtl w:val="0"/>
              </w:rPr>
            </w:r>
          </w:p>
        </w:tc>
        <w:tc>
          <w:tcPr>
            <w:vMerge w:val="restart"/>
            <w:vAlign w:val="center"/>
          </w:tcPr>
          <w:p w:rsidR="00000000" w:rsidDel="00000000" w:rsidP="00000000" w:rsidRDefault="00000000" w:rsidRPr="00000000" w14:paraId="00000127">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21</w:t>
            </w:r>
            <w:r w:rsidDel="00000000" w:rsidR="00000000" w:rsidRPr="00000000">
              <w:rPr>
                <w:rtl w:val="0"/>
              </w:rPr>
            </w:r>
          </w:p>
        </w:tc>
        <w:tc>
          <w:tcPr>
            <w:vMerge w:val="restart"/>
            <w:vAlign w:val="center"/>
          </w:tcPr>
          <w:p w:rsidR="00000000" w:rsidDel="00000000" w:rsidP="00000000" w:rsidRDefault="00000000" w:rsidRPr="00000000" w14:paraId="00000128">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22</w:t>
            </w:r>
            <w:r w:rsidDel="00000000" w:rsidR="00000000" w:rsidRPr="00000000">
              <w:rPr>
                <w:rtl w:val="0"/>
              </w:rPr>
            </w:r>
          </w:p>
        </w:tc>
        <w:tc>
          <w:tcPr>
            <w:vMerge w:val="restart"/>
            <w:vAlign w:val="center"/>
          </w:tcPr>
          <w:p w:rsidR="00000000" w:rsidDel="00000000" w:rsidP="00000000" w:rsidRDefault="00000000" w:rsidRPr="00000000" w14:paraId="00000129">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23</w:t>
            </w:r>
            <w:r w:rsidDel="00000000" w:rsidR="00000000" w:rsidRPr="00000000">
              <w:rPr>
                <w:rtl w:val="0"/>
              </w:rPr>
            </w:r>
          </w:p>
        </w:tc>
        <w:tc>
          <w:tcPr>
            <w:vMerge w:val="restart"/>
            <w:vAlign w:val="center"/>
          </w:tcPr>
          <w:p w:rsidR="00000000" w:rsidDel="00000000" w:rsidP="00000000" w:rsidRDefault="00000000" w:rsidRPr="00000000" w14:paraId="0000012A">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24</w:t>
            </w:r>
            <w:r w:rsidDel="00000000" w:rsidR="00000000" w:rsidRPr="00000000">
              <w:rPr>
                <w:rtl w:val="0"/>
              </w:rPr>
            </w:r>
          </w:p>
        </w:tc>
        <w:tc>
          <w:tcPr>
            <w:vMerge w:val="restart"/>
            <w:vAlign w:val="center"/>
          </w:tcPr>
          <w:p w:rsidR="00000000" w:rsidDel="00000000" w:rsidP="00000000" w:rsidRDefault="00000000" w:rsidRPr="00000000" w14:paraId="0000012B">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25</w:t>
            </w:r>
            <w:r w:rsidDel="00000000" w:rsidR="00000000" w:rsidRPr="00000000">
              <w:rPr>
                <w:rtl w:val="0"/>
              </w:rPr>
            </w:r>
          </w:p>
        </w:tc>
        <w:tc>
          <w:tcPr>
            <w:vMerge w:val="restart"/>
            <w:vAlign w:val="center"/>
          </w:tcPr>
          <w:p w:rsidR="00000000" w:rsidDel="00000000" w:rsidP="00000000" w:rsidRDefault="00000000" w:rsidRPr="00000000" w14:paraId="0000012C">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26</w:t>
            </w:r>
            <w:r w:rsidDel="00000000" w:rsidR="00000000" w:rsidRPr="00000000">
              <w:rPr>
                <w:rtl w:val="0"/>
              </w:rPr>
            </w:r>
          </w:p>
        </w:tc>
        <w:tc>
          <w:tcPr>
            <w:vMerge w:val="restart"/>
            <w:vAlign w:val="center"/>
          </w:tcPr>
          <w:p w:rsidR="00000000" w:rsidDel="00000000" w:rsidP="00000000" w:rsidRDefault="00000000" w:rsidRPr="00000000" w14:paraId="0000012D">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27</w:t>
            </w:r>
            <w:r w:rsidDel="00000000" w:rsidR="00000000" w:rsidRPr="00000000">
              <w:rPr>
                <w:rtl w:val="0"/>
              </w:rPr>
            </w:r>
          </w:p>
        </w:tc>
        <w:tc>
          <w:tcPr>
            <w:vMerge w:val="restart"/>
            <w:vAlign w:val="center"/>
          </w:tcPr>
          <w:p w:rsidR="00000000" w:rsidDel="00000000" w:rsidP="00000000" w:rsidRDefault="00000000" w:rsidRPr="00000000" w14:paraId="0000012E">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28</w:t>
            </w:r>
            <w:r w:rsidDel="00000000" w:rsidR="00000000" w:rsidRPr="00000000">
              <w:rPr>
                <w:rtl w:val="0"/>
              </w:rPr>
            </w:r>
          </w:p>
        </w:tc>
        <w:tc>
          <w:tcPr>
            <w:vMerge w:val="restart"/>
            <w:vAlign w:val="center"/>
          </w:tcPr>
          <w:p w:rsidR="00000000" w:rsidDel="00000000" w:rsidP="00000000" w:rsidRDefault="00000000" w:rsidRPr="00000000" w14:paraId="0000012F">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29</w:t>
            </w:r>
            <w:r w:rsidDel="00000000" w:rsidR="00000000" w:rsidRPr="00000000">
              <w:rPr>
                <w:rtl w:val="0"/>
              </w:rPr>
            </w:r>
          </w:p>
        </w:tc>
        <w:tc>
          <w:tcPr>
            <w:vMerge w:val="restart"/>
            <w:vAlign w:val="center"/>
          </w:tcPr>
          <w:p w:rsidR="00000000" w:rsidDel="00000000" w:rsidP="00000000" w:rsidRDefault="00000000" w:rsidRPr="00000000" w14:paraId="00000130">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30</w:t>
            </w:r>
            <w:r w:rsidDel="00000000" w:rsidR="00000000" w:rsidRPr="00000000">
              <w:rPr>
                <w:rtl w:val="0"/>
              </w:rPr>
            </w:r>
          </w:p>
        </w:tc>
        <w:tc>
          <w:tcPr>
            <w:vMerge w:val="restart"/>
            <w:vAlign w:val="center"/>
          </w:tcPr>
          <w:p w:rsidR="00000000" w:rsidDel="00000000" w:rsidP="00000000" w:rsidRDefault="00000000" w:rsidRPr="00000000" w14:paraId="00000131">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31</w:t>
            </w:r>
            <w:r w:rsidDel="00000000" w:rsidR="00000000" w:rsidRPr="00000000">
              <w:rPr>
                <w:rtl w:val="0"/>
              </w:rPr>
            </w:r>
          </w:p>
        </w:tc>
      </w:tr>
      <w:tr>
        <w:trPr>
          <w:cantSplit w:val="1"/>
          <w:trHeight w:val="316" w:hRule="atLeast"/>
          <w:tblHeader w:val="0"/>
        </w:trPr>
        <w:tc>
          <w:tcPr>
            <w:gridSpan w:val="2"/>
            <w:vAlign w:val="center"/>
          </w:tcPr>
          <w:p w:rsidR="00000000" w:rsidDel="00000000" w:rsidP="00000000" w:rsidRDefault="00000000" w:rsidRPr="00000000" w14:paraId="00000132">
            <w:pPr>
              <w:spacing w:after="0" w:before="0" w:lineRule="auto"/>
              <w:rPr>
                <w:b w:val="0"/>
                <w:bCs w:val="0"/>
                <w:sz w:val="20"/>
                <w:szCs w:val="20"/>
                <w:vertAlign w:val="baseline"/>
              </w:rPr>
            </w:pPr>
            <w:r w:rsidDel="00000000" w:rsidR="00000000" w:rsidRPr="00000000">
              <w:rPr>
                <w:b w:val="1"/>
                <w:bCs w:val="1"/>
                <w:sz w:val="20"/>
                <w:szCs w:val="20"/>
                <w:vertAlign w:val="baseline"/>
                <w:rtl w:val="0"/>
              </w:rPr>
              <w:t xml:space="preserve">Año:</w:t>
            </w:r>
            <w:r w:rsidDel="00000000" w:rsidR="00000000" w:rsidRPr="00000000">
              <w:rPr>
                <w:rtl w:val="0"/>
              </w:rPr>
            </w:r>
          </w:p>
        </w:tc>
        <w:tc>
          <w:tcPr>
            <w:vMerge w:val="continue"/>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r>
      <w:tr>
        <w:trPr>
          <w:cantSplit w:val="0"/>
          <w:trHeight w:val="645" w:hRule="atLeast"/>
          <w:tblHeader w:val="0"/>
        </w:trPr>
        <w:tc>
          <w:tcPr>
            <w:gridSpan w:val="2"/>
            <w:vAlign w:val="center"/>
          </w:tcPr>
          <w:p w:rsidR="00000000" w:rsidDel="00000000" w:rsidP="00000000" w:rsidRDefault="00000000" w:rsidRPr="00000000" w14:paraId="00000153">
            <w:pPr>
              <w:spacing w:after="0" w:before="0" w:lineRule="auto"/>
              <w:rPr>
                <w:b w:val="0"/>
                <w:bCs w:val="0"/>
                <w:sz w:val="20"/>
                <w:szCs w:val="20"/>
                <w:vertAlign w:val="baseline"/>
              </w:rPr>
            </w:pPr>
            <w:r w:rsidDel="00000000" w:rsidR="00000000" w:rsidRPr="00000000">
              <w:rPr>
                <w:b w:val="1"/>
                <w:bCs w:val="1"/>
                <w:sz w:val="20"/>
                <w:szCs w:val="20"/>
                <w:vertAlign w:val="baseline"/>
                <w:rtl w:val="0"/>
              </w:rPr>
              <w:t xml:space="preserve">Temperatura Mañana</w:t>
            </w:r>
            <w:r w:rsidDel="00000000" w:rsidR="00000000" w:rsidRPr="00000000">
              <w:rPr>
                <w:rtl w:val="0"/>
              </w:rPr>
            </w:r>
          </w:p>
        </w:tc>
        <w:tc>
          <w:tcPr>
            <w:vAlign w:val="top"/>
          </w:tcPr>
          <w:p w:rsidR="00000000" w:rsidDel="00000000" w:rsidP="00000000" w:rsidRDefault="00000000" w:rsidRPr="00000000" w14:paraId="0000015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5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6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3">
            <w:pPr>
              <w:spacing w:after="0" w:before="0" w:lineRule="auto"/>
              <w:jc w:val="center"/>
              <w:rPr>
                <w:b w:val="0"/>
                <w:bCs w:val="0"/>
                <w:sz w:val="20"/>
                <w:szCs w:val="20"/>
                <w:vertAlign w:val="baseline"/>
              </w:rPr>
            </w:pPr>
            <w:r w:rsidDel="00000000" w:rsidR="00000000" w:rsidRPr="00000000">
              <w:rPr>
                <w:rtl w:val="0"/>
              </w:rPr>
            </w:r>
          </w:p>
        </w:tc>
      </w:tr>
      <w:tr>
        <w:trPr>
          <w:cantSplit w:val="0"/>
          <w:trHeight w:val="599" w:hRule="atLeast"/>
          <w:tblHeader w:val="0"/>
        </w:trPr>
        <w:tc>
          <w:tcPr>
            <w:gridSpan w:val="2"/>
            <w:vAlign w:val="center"/>
          </w:tcPr>
          <w:p w:rsidR="00000000" w:rsidDel="00000000" w:rsidP="00000000" w:rsidRDefault="00000000" w:rsidRPr="00000000" w14:paraId="00000174">
            <w:pPr>
              <w:spacing w:after="0" w:before="0" w:lineRule="auto"/>
              <w:rPr>
                <w:b w:val="0"/>
                <w:bCs w:val="0"/>
                <w:sz w:val="20"/>
                <w:szCs w:val="20"/>
                <w:vertAlign w:val="baseline"/>
              </w:rPr>
            </w:pPr>
            <w:r w:rsidDel="00000000" w:rsidR="00000000" w:rsidRPr="00000000">
              <w:rPr>
                <w:b w:val="1"/>
                <w:bCs w:val="1"/>
                <w:sz w:val="20"/>
                <w:szCs w:val="20"/>
                <w:vertAlign w:val="baseline"/>
                <w:rtl w:val="0"/>
              </w:rPr>
              <w:t xml:space="preserve">Temperatura Tarde</w:t>
            </w:r>
            <w:r w:rsidDel="00000000" w:rsidR="00000000" w:rsidRPr="00000000">
              <w:rPr>
                <w:rtl w:val="0"/>
              </w:rPr>
            </w:r>
          </w:p>
        </w:tc>
        <w:tc>
          <w:tcPr>
            <w:vAlign w:val="top"/>
          </w:tcPr>
          <w:p w:rsidR="00000000" w:rsidDel="00000000" w:rsidP="00000000" w:rsidRDefault="00000000" w:rsidRPr="00000000" w14:paraId="0000017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7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8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4">
            <w:pPr>
              <w:spacing w:after="0" w:before="0" w:lineRule="auto"/>
              <w:jc w:val="center"/>
              <w:rPr>
                <w:b w:val="0"/>
                <w:bCs w:val="0"/>
                <w:sz w:val="20"/>
                <w:szCs w:val="20"/>
                <w:vertAlign w:val="baseline"/>
              </w:rPr>
            </w:pPr>
            <w:r w:rsidDel="00000000" w:rsidR="00000000" w:rsidRPr="00000000">
              <w:rPr>
                <w:rtl w:val="0"/>
              </w:rPr>
            </w:r>
          </w:p>
        </w:tc>
      </w:tr>
      <w:tr>
        <w:trPr>
          <w:cantSplit w:val="1"/>
          <w:trHeight w:val="599" w:hRule="atLeast"/>
          <w:tblHeader w:val="0"/>
        </w:trPr>
        <w:tc>
          <w:tcPr>
            <w:vMerge w:val="restart"/>
            <w:vAlign w:val="top"/>
          </w:tcPr>
          <w:p w:rsidR="00000000" w:rsidDel="00000000" w:rsidP="00000000" w:rsidRDefault="00000000" w:rsidRPr="00000000" w14:paraId="00000195">
            <w:pPr>
              <w:spacing w:after="0" w:before="0" w:lineRule="auto"/>
              <w:ind w:left="113" w:right="113" w:firstLine="0"/>
              <w:jc w:val="center"/>
              <w:rPr>
                <w:b w:val="0"/>
                <w:bCs w:val="0"/>
                <w:sz w:val="20"/>
                <w:szCs w:val="20"/>
                <w:vertAlign w:val="baseline"/>
              </w:rPr>
            </w:pPr>
            <w:r w:rsidDel="00000000" w:rsidR="00000000" w:rsidRPr="00000000">
              <w:rPr>
                <w:b w:val="1"/>
                <w:bCs w:val="1"/>
                <w:sz w:val="20"/>
                <w:szCs w:val="20"/>
                <w:vertAlign w:val="baseline"/>
                <w:rtl w:val="0"/>
              </w:rPr>
              <w:t xml:space="preserve">FALLA</w:t>
            </w:r>
            <w:r w:rsidDel="00000000" w:rsidR="00000000" w:rsidRPr="00000000">
              <w:rPr>
                <w:rtl w:val="0"/>
              </w:rPr>
            </w:r>
          </w:p>
        </w:tc>
        <w:tc>
          <w:tcPr>
            <w:vAlign w:val="center"/>
          </w:tcPr>
          <w:p w:rsidR="00000000" w:rsidDel="00000000" w:rsidP="00000000" w:rsidRDefault="00000000" w:rsidRPr="00000000" w14:paraId="00000196">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Horas</w:t>
            </w:r>
            <w:r w:rsidDel="00000000" w:rsidR="00000000" w:rsidRPr="00000000">
              <w:rPr>
                <w:rtl w:val="0"/>
              </w:rPr>
            </w:r>
          </w:p>
        </w:tc>
        <w:tc>
          <w:tcPr>
            <w:vAlign w:val="top"/>
          </w:tcPr>
          <w:p w:rsidR="00000000" w:rsidDel="00000000" w:rsidP="00000000" w:rsidRDefault="00000000" w:rsidRPr="00000000" w14:paraId="0000019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9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A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5">
            <w:pPr>
              <w:spacing w:after="0" w:before="0" w:lineRule="auto"/>
              <w:jc w:val="center"/>
              <w:rPr>
                <w:b w:val="0"/>
                <w:bCs w:val="0"/>
                <w:sz w:val="20"/>
                <w:szCs w:val="20"/>
                <w:vertAlign w:val="baseline"/>
              </w:rPr>
            </w:pPr>
            <w:r w:rsidDel="00000000" w:rsidR="00000000" w:rsidRPr="00000000">
              <w:rPr>
                <w:rtl w:val="0"/>
              </w:rPr>
            </w:r>
          </w:p>
        </w:tc>
      </w:tr>
      <w:tr>
        <w:trPr>
          <w:cantSplit w:val="1"/>
          <w:trHeight w:val="645" w:hRule="atLeast"/>
          <w:tblHeader w:val="0"/>
        </w:trPr>
        <w:tc>
          <w:tcPr>
            <w:vMerge w:val="continue"/>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7">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Temperatura</w:t>
            </w:r>
            <w:r w:rsidDel="00000000" w:rsidR="00000000" w:rsidRPr="00000000">
              <w:rPr>
                <w:rtl w:val="0"/>
              </w:rPr>
            </w:r>
          </w:p>
        </w:tc>
        <w:tc>
          <w:tcPr>
            <w:vAlign w:val="top"/>
          </w:tcPr>
          <w:p w:rsidR="00000000" w:rsidDel="00000000" w:rsidP="00000000" w:rsidRDefault="00000000" w:rsidRPr="00000000" w14:paraId="000001B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B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C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6">
            <w:pPr>
              <w:spacing w:after="0" w:before="0" w:lineRule="auto"/>
              <w:jc w:val="center"/>
              <w:rPr>
                <w:b w:val="0"/>
                <w:bCs w:val="0"/>
                <w:sz w:val="20"/>
                <w:szCs w:val="20"/>
                <w:vertAlign w:val="baseline"/>
              </w:rPr>
            </w:pPr>
            <w:r w:rsidDel="00000000" w:rsidR="00000000" w:rsidRPr="00000000">
              <w:rPr>
                <w:rtl w:val="0"/>
              </w:rPr>
            </w:r>
          </w:p>
        </w:tc>
      </w:tr>
      <w:tr>
        <w:trPr>
          <w:cantSplit w:val="1"/>
          <w:trHeight w:val="498" w:hRule="atLeast"/>
          <w:tblHeader w:val="0"/>
        </w:trPr>
        <w:tc>
          <w:tcPr>
            <w:vMerge w:val="continue"/>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D8">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Arreglo y mantenimiento Preventivo</w:t>
            </w:r>
            <w:r w:rsidDel="00000000" w:rsidR="00000000" w:rsidRPr="00000000">
              <w:rPr>
                <w:rtl w:val="0"/>
              </w:rPr>
            </w:r>
          </w:p>
        </w:tc>
        <w:tc>
          <w:tcPr>
            <w:vAlign w:val="top"/>
          </w:tcPr>
          <w:p w:rsidR="00000000" w:rsidDel="00000000" w:rsidP="00000000" w:rsidRDefault="00000000" w:rsidRPr="00000000" w14:paraId="000001D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D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7">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8">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9">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A">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B">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C">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D">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E">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EF">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0">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1">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2">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3">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4">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5">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6">
            <w:pPr>
              <w:spacing w:after="0" w:before="0" w:lineRule="auto"/>
              <w:jc w:val="center"/>
              <w:rPr>
                <w:b w:val="0"/>
                <w:bCs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1F7">
            <w:pPr>
              <w:spacing w:after="0" w:before="0" w:lineRule="auto"/>
              <w:jc w:val="center"/>
              <w:rPr>
                <w:b w:val="0"/>
                <w:bCs w:val="0"/>
                <w:sz w:val="20"/>
                <w:szCs w:val="20"/>
                <w:vertAlign w:val="baseline"/>
              </w:rPr>
            </w:pPr>
            <w:r w:rsidDel="00000000" w:rsidR="00000000" w:rsidRPr="00000000">
              <w:rPr>
                <w:rtl w:val="0"/>
              </w:rPr>
            </w:r>
          </w:p>
        </w:tc>
      </w:tr>
    </w:tbl>
    <w:p w:rsidR="00000000" w:rsidDel="00000000" w:rsidP="00000000" w:rsidRDefault="00000000" w:rsidRPr="00000000" w14:paraId="000001F8">
      <w:pPr>
        <w:spacing w:after="0" w:before="0" w:lineRule="auto"/>
        <w:rPr>
          <w:b w:val="0"/>
          <w:bCs w:val="0"/>
          <w:sz w:val="24"/>
          <w:szCs w:val="24"/>
          <w:vertAlign w:val="baseline"/>
        </w:rPr>
      </w:pPr>
      <w:r w:rsidDel="00000000" w:rsidR="00000000" w:rsidRPr="00000000">
        <w:rPr>
          <w:rtl w:val="0"/>
        </w:rPr>
      </w:r>
    </w:p>
    <w:tbl>
      <w:tblPr>
        <w:tblStyle w:val="Table3"/>
        <w:tblW w:w="496.0" w:type="dxa"/>
        <w:jc w:val="left"/>
        <w:tblInd w:w="-108.0" w:type="dxa"/>
        <w:tblLayout w:type="fixed"/>
        <w:tblLook w:val="0000"/>
      </w:tblPr>
      <w:tblGrid>
        <w:gridCol w:w="496"/>
        <w:tblGridChange w:id="0">
          <w:tblGrid>
            <w:gridCol w:w="496"/>
          </w:tblGrid>
        </w:tblGridChange>
      </w:tblGrid>
      <w:tr>
        <w:trPr>
          <w:cantSplit w:val="1"/>
          <w:trHeight w:val="3677" w:hRule="atLeast"/>
          <w:tblHeader w:val="0"/>
        </w:trPr>
        <w:tc>
          <w:tcPr>
            <w:vAlign w:val="center"/>
          </w:tcPr>
          <w:p w:rsidR="00000000" w:rsidDel="00000000" w:rsidP="00000000" w:rsidRDefault="00000000" w:rsidRPr="00000000" w14:paraId="000001F9">
            <w:pPr>
              <w:spacing w:after="0" w:before="0" w:lineRule="auto"/>
              <w:ind w:left="113" w:right="113" w:firstLine="0"/>
              <w:jc w:val="center"/>
              <w:rPr>
                <w:b w:val="0"/>
                <w:bCs w:val="0"/>
                <w:sz w:val="20"/>
                <w:szCs w:val="20"/>
                <w:vertAlign w:val="baseline"/>
              </w:rPr>
            </w:pPr>
            <w:r w:rsidDel="00000000" w:rsidR="00000000" w:rsidRPr="00000000">
              <w:rPr>
                <w:b w:val="1"/>
                <w:bCs w:val="1"/>
                <w:sz w:val="20"/>
                <w:szCs w:val="20"/>
                <w:vertAlign w:val="baseline"/>
                <w:rtl w:val="0"/>
              </w:rPr>
              <w:t xml:space="preserve">ESCALA DE REFRIGERACIÓN</w:t>
            </w:r>
            <w:r w:rsidDel="00000000" w:rsidR="00000000" w:rsidRPr="00000000">
              <w:rPr>
                <w:rtl w:val="0"/>
              </w:rPr>
            </w:r>
          </w:p>
        </w:tc>
      </w:tr>
    </w:tbl>
    <w:p w:rsidR="00000000" w:rsidDel="00000000" w:rsidP="00000000" w:rsidRDefault="00000000" w:rsidRPr="00000000" w14:paraId="000001FA">
      <w:pPr>
        <w:spacing w:after="0" w:before="0" w:lineRule="auto"/>
        <w:rPr>
          <w:b w:val="0"/>
          <w:bCs w:val="0"/>
          <w:sz w:val="24"/>
          <w:szCs w:val="24"/>
          <w:vertAlign w:val="baseline"/>
        </w:rPr>
      </w:pPr>
      <w:r w:rsidDel="00000000" w:rsidR="00000000" w:rsidRPr="00000000">
        <w:rPr>
          <w:rtl w:val="0"/>
        </w:rPr>
      </w:r>
    </w:p>
    <w:tbl>
      <w:tblPr>
        <w:tblStyle w:val="Table4"/>
        <w:tblW w:w="496.0" w:type="dxa"/>
        <w:jc w:val="left"/>
        <w:tblInd w:w="-108.0" w:type="dxa"/>
        <w:tblLayout w:type="fixed"/>
        <w:tblLook w:val="0000"/>
      </w:tblPr>
      <w:tblGrid>
        <w:gridCol w:w="496"/>
        <w:tblGridChange w:id="0">
          <w:tblGrid>
            <w:gridCol w:w="496"/>
          </w:tblGrid>
        </w:tblGridChange>
      </w:tblGrid>
      <w:tr>
        <w:trPr>
          <w:cantSplit w:val="1"/>
          <w:trHeight w:val="3350" w:hRule="atLeast"/>
          <w:tblHeader w:val="0"/>
        </w:trPr>
        <w:tc>
          <w:tcPr>
            <w:vAlign w:val="center"/>
          </w:tcPr>
          <w:p w:rsidR="00000000" w:rsidDel="00000000" w:rsidP="00000000" w:rsidRDefault="00000000" w:rsidRPr="00000000" w14:paraId="000001FB">
            <w:pPr>
              <w:spacing w:after="0" w:before="0" w:lineRule="auto"/>
              <w:ind w:left="113" w:right="-1080" w:firstLine="0"/>
              <w:rPr>
                <w:b w:val="0"/>
                <w:bCs w:val="0"/>
                <w:sz w:val="20"/>
                <w:szCs w:val="20"/>
                <w:vertAlign w:val="baseline"/>
              </w:rPr>
            </w:pPr>
            <w:r w:rsidDel="00000000" w:rsidR="00000000" w:rsidRPr="00000000">
              <w:rPr>
                <w:b w:val="1"/>
                <w:bCs w:val="1"/>
                <w:sz w:val="20"/>
                <w:szCs w:val="20"/>
                <w:vertAlign w:val="baseline"/>
                <w:rtl w:val="0"/>
              </w:rPr>
              <w:t xml:space="preserve">ESCALA DE CONGELACIÓN</w:t>
            </w:r>
            <w:r w:rsidDel="00000000" w:rsidR="00000000" w:rsidRPr="00000000">
              <w:rPr>
                <w:rtl w:val="0"/>
              </w:rPr>
            </w:r>
          </w:p>
        </w:tc>
      </w:tr>
    </w:tbl>
    <w:p w:rsidR="00000000" w:rsidDel="00000000" w:rsidP="00000000" w:rsidRDefault="00000000" w:rsidRPr="00000000" w14:paraId="000001FC">
      <w:pPr>
        <w:spacing w:after="0" w:before="0" w:lineRule="auto"/>
        <w:ind w:left="-1080" w:right="-1080" w:firstLine="0"/>
        <w:jc w:val="center"/>
        <w:rPr>
          <w:b w:val="0"/>
          <w:bCs w:val="0"/>
          <w:sz w:val="20"/>
          <w:szCs w:val="20"/>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-571499</wp:posOffset>
            </wp:positionH>
            <wp:positionV relativeFrom="paragraph">
              <wp:posOffset>475615</wp:posOffset>
            </wp:positionV>
            <wp:extent cx="571500" cy="3200400"/>
            <wp:effectExtent b="0" l="0" r="0" t="0"/>
            <wp:wrapNone/>
            <wp:docPr descr="Escala" id="12" name="image2.png"/>
            <a:graphic>
              <a:graphicData uri="http://schemas.openxmlformats.org/drawingml/2006/picture">
                <pic:pic>
                  <pic:nvPicPr>
                    <pic:cNvPr descr="Escala" id="0" name="image2.png"/>
                    <pic:cNvPicPr preferRelativeResize="0"/>
                  </pic:nvPicPr>
                  <pic:blipFill>
                    <a:blip r:embed="rId16"/>
                    <a:srcRect b="0" l="0" r="0" t="0"/>
                    <a:stretch>
                      <a:fillRect/>
                    </a:stretch>
                  </pic:blipFill>
                  <pic:spPr>
                    <a:xfrm>
                      <a:off x="0" y="0"/>
                      <a:ext cx="571500" cy="3200400"/>
                    </a:xfrm>
                    <a:prstGeom prst="rect"/>
                    <a:ln/>
                  </pic:spPr>
                </pic:pic>
              </a:graphicData>
            </a:graphic>
          </wp:anchor>
        </w:drawing>
      </w:r>
    </w:p>
    <w:tbl>
      <w:tblPr>
        <w:tblStyle w:val="Table5"/>
        <w:tblW w:w="13055.999999999996"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
        <w:gridCol w:w="336"/>
        <w:gridCol w:w="336"/>
        <w:gridCol w:w="336"/>
        <w:gridCol w:w="336"/>
        <w:gridCol w:w="336"/>
        <w:gridCol w:w="336"/>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Change w:id="0">
          <w:tblGrid>
            <w:gridCol w:w="336"/>
            <w:gridCol w:w="336"/>
            <w:gridCol w:w="336"/>
            <w:gridCol w:w="336"/>
            <w:gridCol w:w="336"/>
            <w:gridCol w:w="336"/>
            <w:gridCol w:w="336"/>
            <w:gridCol w:w="336"/>
            <w:gridCol w:w="33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gridCol w:w="456"/>
          </w:tblGrid>
        </w:tblGridChange>
      </w:tblGrid>
      <w:tr>
        <w:trPr>
          <w:cantSplit w:val="0"/>
          <w:trHeight w:val="326" w:hRule="atLeast"/>
          <w:tblHeader w:val="0"/>
        </w:trPr>
        <w:tc>
          <w:tcPr>
            <w:gridSpan w:val="31"/>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1FD">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R E G I S T R O   D I A R I O</w:t>
            </w:r>
            <w:r w:rsidDel="00000000" w:rsidR="00000000" w:rsidRPr="00000000">
              <w:rPr>
                <w:rtl w:val="0"/>
              </w:rPr>
            </w:r>
          </w:p>
        </w:tc>
      </w:tr>
      <w:tr>
        <w:trPr>
          <w:cantSplit w:val="0"/>
          <w:trHeight w:val="278" w:hRule="atLeast"/>
          <w:tblHeader w:val="0"/>
        </w:trPr>
        <w:tc>
          <w:tcPr>
            <w:tcBorders>
              <w:left w:color="000000" w:space="0" w:sz="12" w:val="single"/>
            </w:tcBorders>
            <w:vAlign w:val="center"/>
          </w:tcPr>
          <w:p w:rsidR="00000000" w:rsidDel="00000000" w:rsidP="00000000" w:rsidRDefault="00000000" w:rsidRPr="00000000" w14:paraId="0000021C">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21D">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21E">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3</w:t>
            </w:r>
            <w:r w:rsidDel="00000000" w:rsidR="00000000" w:rsidRPr="00000000">
              <w:rPr>
                <w:rtl w:val="0"/>
              </w:rPr>
            </w:r>
          </w:p>
        </w:tc>
        <w:tc>
          <w:tcPr>
            <w:vAlign w:val="center"/>
          </w:tcPr>
          <w:p w:rsidR="00000000" w:rsidDel="00000000" w:rsidP="00000000" w:rsidRDefault="00000000" w:rsidRPr="00000000" w14:paraId="0000021F">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4</w:t>
            </w:r>
            <w:r w:rsidDel="00000000" w:rsidR="00000000" w:rsidRPr="00000000">
              <w:rPr>
                <w:rtl w:val="0"/>
              </w:rPr>
            </w:r>
          </w:p>
        </w:tc>
        <w:tc>
          <w:tcPr>
            <w:vAlign w:val="center"/>
          </w:tcPr>
          <w:p w:rsidR="00000000" w:rsidDel="00000000" w:rsidP="00000000" w:rsidRDefault="00000000" w:rsidRPr="00000000" w14:paraId="00000220">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5</w:t>
            </w:r>
            <w:r w:rsidDel="00000000" w:rsidR="00000000" w:rsidRPr="00000000">
              <w:rPr>
                <w:rtl w:val="0"/>
              </w:rPr>
            </w:r>
          </w:p>
        </w:tc>
        <w:tc>
          <w:tcPr>
            <w:vAlign w:val="center"/>
          </w:tcPr>
          <w:p w:rsidR="00000000" w:rsidDel="00000000" w:rsidP="00000000" w:rsidRDefault="00000000" w:rsidRPr="00000000" w14:paraId="00000221">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6</w:t>
            </w:r>
            <w:r w:rsidDel="00000000" w:rsidR="00000000" w:rsidRPr="00000000">
              <w:rPr>
                <w:rtl w:val="0"/>
              </w:rPr>
            </w:r>
          </w:p>
        </w:tc>
        <w:tc>
          <w:tcPr>
            <w:vAlign w:val="center"/>
          </w:tcPr>
          <w:p w:rsidR="00000000" w:rsidDel="00000000" w:rsidP="00000000" w:rsidRDefault="00000000" w:rsidRPr="00000000" w14:paraId="00000222">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7</w:t>
            </w:r>
            <w:r w:rsidDel="00000000" w:rsidR="00000000" w:rsidRPr="00000000">
              <w:rPr>
                <w:rtl w:val="0"/>
              </w:rPr>
            </w:r>
          </w:p>
        </w:tc>
        <w:tc>
          <w:tcPr>
            <w:vAlign w:val="center"/>
          </w:tcPr>
          <w:p w:rsidR="00000000" w:rsidDel="00000000" w:rsidP="00000000" w:rsidRDefault="00000000" w:rsidRPr="00000000" w14:paraId="00000223">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8</w:t>
            </w:r>
            <w:r w:rsidDel="00000000" w:rsidR="00000000" w:rsidRPr="00000000">
              <w:rPr>
                <w:rtl w:val="0"/>
              </w:rPr>
            </w:r>
          </w:p>
        </w:tc>
        <w:tc>
          <w:tcPr>
            <w:vAlign w:val="center"/>
          </w:tcPr>
          <w:p w:rsidR="00000000" w:rsidDel="00000000" w:rsidP="00000000" w:rsidRDefault="00000000" w:rsidRPr="00000000" w14:paraId="00000224">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9</w:t>
            </w:r>
            <w:r w:rsidDel="00000000" w:rsidR="00000000" w:rsidRPr="00000000">
              <w:rPr>
                <w:rtl w:val="0"/>
              </w:rPr>
            </w:r>
          </w:p>
        </w:tc>
        <w:tc>
          <w:tcPr>
            <w:vAlign w:val="center"/>
          </w:tcPr>
          <w:p w:rsidR="00000000" w:rsidDel="00000000" w:rsidP="00000000" w:rsidRDefault="00000000" w:rsidRPr="00000000" w14:paraId="00000225">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10</w:t>
            </w:r>
            <w:r w:rsidDel="00000000" w:rsidR="00000000" w:rsidRPr="00000000">
              <w:rPr>
                <w:rtl w:val="0"/>
              </w:rPr>
            </w:r>
          </w:p>
        </w:tc>
        <w:tc>
          <w:tcPr>
            <w:vAlign w:val="center"/>
          </w:tcPr>
          <w:p w:rsidR="00000000" w:rsidDel="00000000" w:rsidP="00000000" w:rsidRDefault="00000000" w:rsidRPr="00000000" w14:paraId="00000226">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11</w:t>
            </w:r>
            <w:r w:rsidDel="00000000" w:rsidR="00000000" w:rsidRPr="00000000">
              <w:rPr>
                <w:rtl w:val="0"/>
              </w:rPr>
            </w:r>
          </w:p>
        </w:tc>
        <w:tc>
          <w:tcPr>
            <w:vAlign w:val="center"/>
          </w:tcPr>
          <w:p w:rsidR="00000000" w:rsidDel="00000000" w:rsidP="00000000" w:rsidRDefault="00000000" w:rsidRPr="00000000" w14:paraId="00000227">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12</w:t>
            </w:r>
            <w:r w:rsidDel="00000000" w:rsidR="00000000" w:rsidRPr="00000000">
              <w:rPr>
                <w:rtl w:val="0"/>
              </w:rPr>
            </w:r>
          </w:p>
        </w:tc>
        <w:tc>
          <w:tcPr>
            <w:vAlign w:val="center"/>
          </w:tcPr>
          <w:p w:rsidR="00000000" w:rsidDel="00000000" w:rsidP="00000000" w:rsidRDefault="00000000" w:rsidRPr="00000000" w14:paraId="00000228">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13</w:t>
            </w:r>
            <w:r w:rsidDel="00000000" w:rsidR="00000000" w:rsidRPr="00000000">
              <w:rPr>
                <w:rtl w:val="0"/>
              </w:rPr>
            </w:r>
          </w:p>
        </w:tc>
        <w:tc>
          <w:tcPr>
            <w:vAlign w:val="center"/>
          </w:tcPr>
          <w:p w:rsidR="00000000" w:rsidDel="00000000" w:rsidP="00000000" w:rsidRDefault="00000000" w:rsidRPr="00000000" w14:paraId="00000229">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14</w:t>
            </w:r>
            <w:r w:rsidDel="00000000" w:rsidR="00000000" w:rsidRPr="00000000">
              <w:rPr>
                <w:rtl w:val="0"/>
              </w:rPr>
            </w:r>
          </w:p>
        </w:tc>
        <w:tc>
          <w:tcPr>
            <w:vAlign w:val="center"/>
          </w:tcPr>
          <w:p w:rsidR="00000000" w:rsidDel="00000000" w:rsidP="00000000" w:rsidRDefault="00000000" w:rsidRPr="00000000" w14:paraId="0000022A">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15</w:t>
            </w:r>
            <w:r w:rsidDel="00000000" w:rsidR="00000000" w:rsidRPr="00000000">
              <w:rPr>
                <w:rtl w:val="0"/>
              </w:rPr>
            </w:r>
          </w:p>
        </w:tc>
        <w:tc>
          <w:tcPr>
            <w:vAlign w:val="center"/>
          </w:tcPr>
          <w:p w:rsidR="00000000" w:rsidDel="00000000" w:rsidP="00000000" w:rsidRDefault="00000000" w:rsidRPr="00000000" w14:paraId="0000022B">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16</w:t>
            </w:r>
            <w:r w:rsidDel="00000000" w:rsidR="00000000" w:rsidRPr="00000000">
              <w:rPr>
                <w:rtl w:val="0"/>
              </w:rPr>
            </w:r>
          </w:p>
        </w:tc>
        <w:tc>
          <w:tcPr>
            <w:vAlign w:val="center"/>
          </w:tcPr>
          <w:p w:rsidR="00000000" w:rsidDel="00000000" w:rsidP="00000000" w:rsidRDefault="00000000" w:rsidRPr="00000000" w14:paraId="0000022C">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17</w:t>
            </w:r>
            <w:r w:rsidDel="00000000" w:rsidR="00000000" w:rsidRPr="00000000">
              <w:rPr>
                <w:rtl w:val="0"/>
              </w:rPr>
            </w:r>
          </w:p>
        </w:tc>
        <w:tc>
          <w:tcPr>
            <w:vAlign w:val="center"/>
          </w:tcPr>
          <w:p w:rsidR="00000000" w:rsidDel="00000000" w:rsidP="00000000" w:rsidRDefault="00000000" w:rsidRPr="00000000" w14:paraId="0000022D">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18</w:t>
            </w:r>
            <w:r w:rsidDel="00000000" w:rsidR="00000000" w:rsidRPr="00000000">
              <w:rPr>
                <w:rtl w:val="0"/>
              </w:rPr>
            </w:r>
          </w:p>
        </w:tc>
        <w:tc>
          <w:tcPr>
            <w:vAlign w:val="center"/>
          </w:tcPr>
          <w:p w:rsidR="00000000" w:rsidDel="00000000" w:rsidP="00000000" w:rsidRDefault="00000000" w:rsidRPr="00000000" w14:paraId="0000022E">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19</w:t>
            </w:r>
            <w:r w:rsidDel="00000000" w:rsidR="00000000" w:rsidRPr="00000000">
              <w:rPr>
                <w:rtl w:val="0"/>
              </w:rPr>
            </w:r>
          </w:p>
        </w:tc>
        <w:tc>
          <w:tcPr>
            <w:vAlign w:val="center"/>
          </w:tcPr>
          <w:p w:rsidR="00000000" w:rsidDel="00000000" w:rsidP="00000000" w:rsidRDefault="00000000" w:rsidRPr="00000000" w14:paraId="0000022F">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20</w:t>
            </w:r>
            <w:r w:rsidDel="00000000" w:rsidR="00000000" w:rsidRPr="00000000">
              <w:rPr>
                <w:rtl w:val="0"/>
              </w:rPr>
            </w:r>
          </w:p>
        </w:tc>
        <w:tc>
          <w:tcPr>
            <w:vAlign w:val="center"/>
          </w:tcPr>
          <w:p w:rsidR="00000000" w:rsidDel="00000000" w:rsidP="00000000" w:rsidRDefault="00000000" w:rsidRPr="00000000" w14:paraId="00000230">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21</w:t>
            </w:r>
            <w:r w:rsidDel="00000000" w:rsidR="00000000" w:rsidRPr="00000000">
              <w:rPr>
                <w:rtl w:val="0"/>
              </w:rPr>
            </w:r>
          </w:p>
        </w:tc>
        <w:tc>
          <w:tcPr>
            <w:vAlign w:val="center"/>
          </w:tcPr>
          <w:p w:rsidR="00000000" w:rsidDel="00000000" w:rsidP="00000000" w:rsidRDefault="00000000" w:rsidRPr="00000000" w14:paraId="00000231">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22</w:t>
            </w:r>
            <w:r w:rsidDel="00000000" w:rsidR="00000000" w:rsidRPr="00000000">
              <w:rPr>
                <w:rtl w:val="0"/>
              </w:rPr>
            </w:r>
          </w:p>
        </w:tc>
        <w:tc>
          <w:tcPr>
            <w:vAlign w:val="center"/>
          </w:tcPr>
          <w:p w:rsidR="00000000" w:rsidDel="00000000" w:rsidP="00000000" w:rsidRDefault="00000000" w:rsidRPr="00000000" w14:paraId="00000232">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23</w:t>
            </w:r>
            <w:r w:rsidDel="00000000" w:rsidR="00000000" w:rsidRPr="00000000">
              <w:rPr>
                <w:rtl w:val="0"/>
              </w:rPr>
            </w:r>
          </w:p>
        </w:tc>
        <w:tc>
          <w:tcPr>
            <w:vAlign w:val="center"/>
          </w:tcPr>
          <w:p w:rsidR="00000000" w:rsidDel="00000000" w:rsidP="00000000" w:rsidRDefault="00000000" w:rsidRPr="00000000" w14:paraId="00000233">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24</w:t>
            </w:r>
            <w:r w:rsidDel="00000000" w:rsidR="00000000" w:rsidRPr="00000000">
              <w:rPr>
                <w:rtl w:val="0"/>
              </w:rPr>
            </w:r>
          </w:p>
        </w:tc>
        <w:tc>
          <w:tcPr>
            <w:vAlign w:val="center"/>
          </w:tcPr>
          <w:p w:rsidR="00000000" w:rsidDel="00000000" w:rsidP="00000000" w:rsidRDefault="00000000" w:rsidRPr="00000000" w14:paraId="00000234">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25</w:t>
            </w:r>
            <w:r w:rsidDel="00000000" w:rsidR="00000000" w:rsidRPr="00000000">
              <w:rPr>
                <w:rtl w:val="0"/>
              </w:rPr>
            </w:r>
          </w:p>
        </w:tc>
        <w:tc>
          <w:tcPr>
            <w:vAlign w:val="center"/>
          </w:tcPr>
          <w:p w:rsidR="00000000" w:rsidDel="00000000" w:rsidP="00000000" w:rsidRDefault="00000000" w:rsidRPr="00000000" w14:paraId="00000235">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26</w:t>
            </w:r>
            <w:r w:rsidDel="00000000" w:rsidR="00000000" w:rsidRPr="00000000">
              <w:rPr>
                <w:rtl w:val="0"/>
              </w:rPr>
            </w:r>
          </w:p>
        </w:tc>
        <w:tc>
          <w:tcPr>
            <w:vAlign w:val="center"/>
          </w:tcPr>
          <w:p w:rsidR="00000000" w:rsidDel="00000000" w:rsidP="00000000" w:rsidRDefault="00000000" w:rsidRPr="00000000" w14:paraId="00000236">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27</w:t>
            </w:r>
            <w:r w:rsidDel="00000000" w:rsidR="00000000" w:rsidRPr="00000000">
              <w:rPr>
                <w:rtl w:val="0"/>
              </w:rPr>
            </w:r>
          </w:p>
        </w:tc>
        <w:tc>
          <w:tcPr>
            <w:vAlign w:val="center"/>
          </w:tcPr>
          <w:p w:rsidR="00000000" w:rsidDel="00000000" w:rsidP="00000000" w:rsidRDefault="00000000" w:rsidRPr="00000000" w14:paraId="00000237">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28</w:t>
            </w:r>
            <w:r w:rsidDel="00000000" w:rsidR="00000000" w:rsidRPr="00000000">
              <w:rPr>
                <w:rtl w:val="0"/>
              </w:rPr>
            </w:r>
          </w:p>
        </w:tc>
        <w:tc>
          <w:tcPr>
            <w:vAlign w:val="center"/>
          </w:tcPr>
          <w:p w:rsidR="00000000" w:rsidDel="00000000" w:rsidP="00000000" w:rsidRDefault="00000000" w:rsidRPr="00000000" w14:paraId="00000238">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29</w:t>
            </w:r>
            <w:r w:rsidDel="00000000" w:rsidR="00000000" w:rsidRPr="00000000">
              <w:rPr>
                <w:rtl w:val="0"/>
              </w:rPr>
            </w:r>
          </w:p>
        </w:tc>
        <w:tc>
          <w:tcPr>
            <w:vAlign w:val="center"/>
          </w:tcPr>
          <w:p w:rsidR="00000000" w:rsidDel="00000000" w:rsidP="00000000" w:rsidRDefault="00000000" w:rsidRPr="00000000" w14:paraId="00000239">
            <w:pPr>
              <w:spacing w:after="0" w:before="0" w:lineRule="auto"/>
              <w:jc w:val="center"/>
              <w:rPr>
                <w:b w:val="0"/>
                <w:bCs w:val="0"/>
                <w:sz w:val="20"/>
                <w:szCs w:val="20"/>
                <w:vertAlign w:val="baseline"/>
              </w:rPr>
            </w:pPr>
            <w:r w:rsidDel="00000000" w:rsidR="00000000" w:rsidRPr="00000000">
              <w:rPr>
                <w:b w:val="1"/>
                <w:bCs w:val="1"/>
                <w:sz w:val="20"/>
                <w:szCs w:val="20"/>
                <w:vertAlign w:val="baseline"/>
                <w:rtl w:val="0"/>
              </w:rPr>
              <w:t xml:space="preserve">30</w:t>
            </w:r>
            <w:r w:rsidDel="00000000" w:rsidR="00000000" w:rsidRPr="00000000">
              <w:rPr>
                <w:rtl w:val="0"/>
              </w:rPr>
            </w:r>
          </w:p>
        </w:tc>
        <w:tc>
          <w:tcPr>
            <w:tcBorders>
              <w:right w:color="000000" w:space="0" w:sz="12" w:val="single"/>
            </w:tcBorders>
            <w:vAlign w:val="center"/>
          </w:tcPr>
          <w:p w:rsidR="00000000" w:rsidDel="00000000" w:rsidP="00000000" w:rsidRDefault="00000000" w:rsidRPr="00000000" w14:paraId="0000023A">
            <w:pPr>
              <w:spacing w:after="0" w:before="0" w:lineRule="auto"/>
              <w:ind w:left="-180" w:firstLine="0"/>
              <w:jc w:val="center"/>
              <w:rPr>
                <w:b w:val="0"/>
                <w:bCs w:val="0"/>
                <w:sz w:val="20"/>
                <w:szCs w:val="20"/>
                <w:vertAlign w:val="baseline"/>
              </w:rPr>
            </w:pPr>
            <w:r w:rsidDel="00000000" w:rsidR="00000000" w:rsidRPr="00000000">
              <w:rPr>
                <w:b w:val="1"/>
                <w:bCs w:val="1"/>
                <w:sz w:val="20"/>
                <w:szCs w:val="20"/>
                <w:vertAlign w:val="baseline"/>
                <w:rtl w:val="0"/>
              </w:rPr>
              <w:t xml:space="preserve">31</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213360</wp:posOffset>
                  </wp:positionH>
                  <wp:positionV relativeFrom="paragraph">
                    <wp:posOffset>96520</wp:posOffset>
                  </wp:positionV>
                  <wp:extent cx="482600" cy="3219450"/>
                  <wp:effectExtent b="0" l="0" r="0" t="0"/>
                  <wp:wrapNone/>
                  <wp:docPr descr="ESCALA%20POSITIVA" id="13" name="image3.png"/>
                  <a:graphic>
                    <a:graphicData uri="http://schemas.openxmlformats.org/drawingml/2006/picture">
                      <pic:pic>
                        <pic:nvPicPr>
                          <pic:cNvPr descr="ESCALA%20POSITIVA" id="0" name="image3.png"/>
                          <pic:cNvPicPr preferRelativeResize="0"/>
                        </pic:nvPicPr>
                        <pic:blipFill>
                          <a:blip r:embed="rId17"/>
                          <a:srcRect b="0" l="0" r="0" t="0"/>
                          <a:stretch>
                            <a:fillRect/>
                          </a:stretch>
                        </pic:blipFill>
                        <pic:spPr>
                          <a:xfrm>
                            <a:off x="0" y="0"/>
                            <a:ext cx="482600" cy="3219450"/>
                          </a:xfrm>
                          <a:prstGeom prst="rect"/>
                          <a:ln/>
                        </pic:spPr>
                      </pic:pic>
                    </a:graphicData>
                  </a:graphic>
                </wp:anchor>
              </w:drawing>
            </w:r>
          </w:p>
        </w:tc>
      </w:tr>
      <w:tr>
        <w:trPr>
          <w:cantSplit w:val="0"/>
          <w:trHeight w:val="278" w:hRule="atLeast"/>
          <w:tblHeader w:val="0"/>
        </w:trPr>
        <w:tc>
          <w:tcPr>
            <w:tcBorders>
              <w:left w:color="000000" w:space="0" w:sz="12" w:val="single"/>
            </w:tcBorders>
            <w:vAlign w:val="top"/>
          </w:tcPr>
          <w:p w:rsidR="00000000" w:rsidDel="00000000" w:rsidP="00000000" w:rsidRDefault="00000000" w:rsidRPr="00000000" w14:paraId="0000023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3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3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3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3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4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8">
            <w:pPr>
              <w:spacing w:after="0" w:before="0" w:lineRule="auto"/>
              <w:jc w:val="center"/>
              <w:rPr>
                <w:sz w:val="20"/>
                <w:szCs w:val="20"/>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259">
            <w:pPr>
              <w:spacing w:after="0" w:before="0" w:lineRule="auto"/>
              <w:jc w:val="center"/>
              <w:rPr>
                <w:sz w:val="20"/>
                <w:szCs w:val="20"/>
                <w:vertAlign w:val="baseline"/>
              </w:rPr>
            </w:pPr>
            <w:r w:rsidDel="00000000" w:rsidR="00000000" w:rsidRPr="00000000">
              <w:rPr>
                <w:rtl w:val="0"/>
              </w:rPr>
            </w:r>
          </w:p>
        </w:tc>
      </w:tr>
      <w:tr>
        <w:trPr>
          <w:cantSplit w:val="0"/>
          <w:trHeight w:val="300" w:hRule="atLeast"/>
          <w:tblHeader w:val="0"/>
        </w:trPr>
        <w:tc>
          <w:tcPr>
            <w:tcBorders>
              <w:left w:color="000000" w:space="0" w:sz="12" w:val="single"/>
            </w:tcBorders>
            <w:vAlign w:val="top"/>
          </w:tcPr>
          <w:p w:rsidR="00000000" w:rsidDel="00000000" w:rsidP="00000000" w:rsidRDefault="00000000" w:rsidRPr="00000000" w14:paraId="0000025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5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6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7">
            <w:pPr>
              <w:spacing w:after="0" w:before="0" w:lineRule="auto"/>
              <w:jc w:val="center"/>
              <w:rPr>
                <w:sz w:val="20"/>
                <w:szCs w:val="20"/>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278">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12" w:val="single"/>
            </w:tcBorders>
            <w:vAlign w:val="top"/>
          </w:tcPr>
          <w:p w:rsidR="00000000" w:rsidDel="00000000" w:rsidP="00000000" w:rsidRDefault="00000000" w:rsidRPr="00000000" w14:paraId="0000027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7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8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6">
            <w:pPr>
              <w:spacing w:after="0" w:before="0" w:lineRule="auto"/>
              <w:jc w:val="center"/>
              <w:rPr>
                <w:sz w:val="20"/>
                <w:szCs w:val="20"/>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297">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12" w:val="single"/>
            </w:tcBorders>
            <w:vAlign w:val="top"/>
          </w:tcPr>
          <w:p w:rsidR="00000000" w:rsidDel="00000000" w:rsidP="00000000" w:rsidRDefault="00000000" w:rsidRPr="00000000" w14:paraId="0000029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9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A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5">
            <w:pPr>
              <w:spacing w:after="0" w:before="0" w:lineRule="auto"/>
              <w:jc w:val="center"/>
              <w:rPr>
                <w:sz w:val="20"/>
                <w:szCs w:val="20"/>
                <w:vertAlign w:val="baseline"/>
              </w:rPr>
            </w:pPr>
            <w:r w:rsidDel="00000000" w:rsidR="00000000" w:rsidRPr="00000000">
              <w:rPr>
                <w:rtl w:val="0"/>
              </w:rPr>
            </w:r>
          </w:p>
        </w:tc>
        <w:tc>
          <w:tcPr>
            <w:tcBorders>
              <w:bottom w:color="000000" w:space="0" w:sz="4" w:val="single"/>
              <w:right w:color="000000" w:space="0" w:sz="12" w:val="single"/>
            </w:tcBorders>
            <w:vAlign w:val="top"/>
          </w:tcPr>
          <w:p w:rsidR="00000000" w:rsidDel="00000000" w:rsidP="00000000" w:rsidRDefault="00000000" w:rsidRPr="00000000" w14:paraId="000002B6">
            <w:pPr>
              <w:spacing w:after="0" w:before="0" w:lineRule="auto"/>
              <w:jc w:val="center"/>
              <w:rPr>
                <w:sz w:val="20"/>
                <w:szCs w:val="20"/>
                <w:vertAlign w:val="baseline"/>
              </w:rPr>
            </w:pPr>
            <w:r w:rsidDel="00000000" w:rsidR="00000000" w:rsidRPr="00000000">
              <w:rPr>
                <w:rtl w:val="0"/>
              </w:rPr>
            </w:r>
          </w:p>
        </w:tc>
      </w:tr>
      <w:tr>
        <w:trPr>
          <w:cantSplit w:val="0"/>
          <w:trHeight w:val="300" w:hRule="atLeast"/>
          <w:tblHeader w:val="0"/>
        </w:trPr>
        <w:tc>
          <w:tcPr>
            <w:tcBorders>
              <w:left w:color="000000" w:space="0" w:sz="12" w:val="single"/>
              <w:bottom w:color="000000" w:space="0" w:sz="4" w:val="single"/>
            </w:tcBorders>
            <w:vAlign w:val="top"/>
          </w:tcPr>
          <w:p w:rsidR="00000000" w:rsidDel="00000000" w:rsidP="00000000" w:rsidRDefault="00000000" w:rsidRPr="00000000" w14:paraId="000002B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B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C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D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D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D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D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2D4">
            <w:pPr>
              <w:spacing w:after="0" w:before="0" w:lineRule="auto"/>
              <w:jc w:val="center"/>
              <w:rPr>
                <w:sz w:val="20"/>
                <w:szCs w:val="20"/>
                <w:vertAlign w:val="baseline"/>
              </w:rPr>
            </w:pPr>
            <w:r w:rsidDel="00000000" w:rsidR="00000000" w:rsidRPr="00000000">
              <w:rPr>
                <w:rtl w:val="0"/>
              </w:rPr>
            </w:r>
          </w:p>
        </w:tc>
        <w:tc>
          <w:tcPr>
            <w:tcBorders>
              <w:bottom w:color="000000" w:space="0" w:sz="4" w:val="single"/>
              <w:right w:color="000000" w:space="0" w:sz="12" w:val="single"/>
            </w:tcBorders>
            <w:vAlign w:val="top"/>
          </w:tcPr>
          <w:p w:rsidR="00000000" w:rsidDel="00000000" w:rsidP="00000000" w:rsidRDefault="00000000" w:rsidRPr="00000000" w14:paraId="000002D5">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tcBorders>
            <w:shd w:fill="0000ff" w:val="clear"/>
            <w:vAlign w:val="top"/>
          </w:tcPr>
          <w:p w:rsidR="00000000" w:rsidDel="00000000" w:rsidP="00000000" w:rsidRDefault="00000000" w:rsidRPr="00000000" w14:paraId="000002D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D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E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3">
            <w:pPr>
              <w:spacing w:after="0" w:before="0" w:lineRule="auto"/>
              <w:jc w:val="center"/>
              <w:rPr>
                <w:sz w:val="20"/>
                <w:szCs w:val="20"/>
                <w:vertAlign w:val="baseline"/>
              </w:rPr>
            </w:pPr>
            <w:r w:rsidDel="00000000" w:rsidR="00000000" w:rsidRPr="00000000">
              <w:rPr>
                <w:rtl w:val="0"/>
              </w:rPr>
            </w:r>
          </w:p>
        </w:tc>
        <w:tc>
          <w:tcPr>
            <w:tcBorders>
              <w:right w:color="000000" w:space="0" w:sz="36" w:val="single"/>
            </w:tcBorders>
            <w:shd w:fill="0000ff" w:val="clear"/>
            <w:vAlign w:val="top"/>
          </w:tcPr>
          <w:p w:rsidR="00000000" w:rsidDel="00000000" w:rsidP="00000000" w:rsidRDefault="00000000" w:rsidRPr="00000000" w14:paraId="000002F4">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tcBorders>
            <w:shd w:fill="0000ff" w:val="clear"/>
            <w:vAlign w:val="top"/>
          </w:tcPr>
          <w:p w:rsidR="00000000" w:rsidDel="00000000" w:rsidP="00000000" w:rsidRDefault="00000000" w:rsidRPr="00000000" w14:paraId="000002F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2F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0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2">
            <w:pPr>
              <w:spacing w:after="0" w:before="0" w:lineRule="auto"/>
              <w:jc w:val="center"/>
              <w:rPr>
                <w:sz w:val="20"/>
                <w:szCs w:val="20"/>
                <w:vertAlign w:val="baseline"/>
              </w:rPr>
            </w:pPr>
            <w:r w:rsidDel="00000000" w:rsidR="00000000" w:rsidRPr="00000000">
              <w:rPr>
                <w:rtl w:val="0"/>
              </w:rPr>
            </w:r>
          </w:p>
        </w:tc>
        <w:tc>
          <w:tcPr>
            <w:tcBorders>
              <w:right w:color="000000" w:space="0" w:sz="36" w:val="single"/>
            </w:tcBorders>
            <w:shd w:fill="0000ff" w:val="clear"/>
            <w:vAlign w:val="top"/>
          </w:tcPr>
          <w:p w:rsidR="00000000" w:rsidDel="00000000" w:rsidP="00000000" w:rsidRDefault="00000000" w:rsidRPr="00000000" w14:paraId="00000313">
            <w:pPr>
              <w:spacing w:after="0" w:before="0" w:lineRule="auto"/>
              <w:jc w:val="center"/>
              <w:rPr>
                <w:sz w:val="20"/>
                <w:szCs w:val="20"/>
                <w:vertAlign w:val="baseline"/>
              </w:rPr>
            </w:pPr>
            <w:r w:rsidDel="00000000" w:rsidR="00000000" w:rsidRPr="00000000">
              <w:rPr>
                <w:rtl w:val="0"/>
              </w:rPr>
            </w:r>
          </w:p>
        </w:tc>
      </w:tr>
      <w:tr>
        <w:trPr>
          <w:cantSplit w:val="0"/>
          <w:trHeight w:val="300" w:hRule="atLeast"/>
          <w:tblHeader w:val="0"/>
        </w:trPr>
        <w:tc>
          <w:tcPr>
            <w:tcBorders>
              <w:left w:color="000000" w:space="0" w:sz="36" w:val="single"/>
            </w:tcBorders>
            <w:shd w:fill="0000ff" w:val="clear"/>
            <w:vAlign w:val="top"/>
          </w:tcPr>
          <w:p w:rsidR="00000000" w:rsidDel="00000000" w:rsidP="00000000" w:rsidRDefault="00000000" w:rsidRPr="00000000" w14:paraId="0000031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1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2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1">
            <w:pPr>
              <w:spacing w:after="0" w:before="0" w:lineRule="auto"/>
              <w:jc w:val="center"/>
              <w:rPr>
                <w:sz w:val="20"/>
                <w:szCs w:val="20"/>
                <w:vertAlign w:val="baseline"/>
              </w:rPr>
            </w:pPr>
            <w:r w:rsidDel="00000000" w:rsidR="00000000" w:rsidRPr="00000000">
              <w:rPr>
                <w:rtl w:val="0"/>
              </w:rPr>
            </w:r>
          </w:p>
        </w:tc>
        <w:tc>
          <w:tcPr>
            <w:tcBorders>
              <w:right w:color="000000" w:space="0" w:sz="36" w:val="single"/>
            </w:tcBorders>
            <w:shd w:fill="0000ff" w:val="clear"/>
            <w:vAlign w:val="top"/>
          </w:tcPr>
          <w:p w:rsidR="00000000" w:rsidDel="00000000" w:rsidP="00000000" w:rsidRDefault="00000000" w:rsidRPr="00000000" w14:paraId="00000332">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tcBorders>
            <w:shd w:fill="0000ff" w:val="clear"/>
            <w:vAlign w:val="top"/>
          </w:tcPr>
          <w:p w:rsidR="00000000" w:rsidDel="00000000" w:rsidP="00000000" w:rsidRDefault="00000000" w:rsidRPr="00000000" w14:paraId="0000033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3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4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0">
            <w:pPr>
              <w:spacing w:after="0" w:before="0" w:lineRule="auto"/>
              <w:jc w:val="center"/>
              <w:rPr>
                <w:sz w:val="20"/>
                <w:szCs w:val="20"/>
                <w:vertAlign w:val="baseline"/>
              </w:rPr>
            </w:pPr>
            <w:r w:rsidDel="00000000" w:rsidR="00000000" w:rsidRPr="00000000">
              <w:rPr>
                <w:rtl w:val="0"/>
              </w:rPr>
            </w:r>
          </w:p>
        </w:tc>
        <w:tc>
          <w:tcPr>
            <w:tcBorders>
              <w:right w:color="000000" w:space="0" w:sz="36" w:val="single"/>
            </w:tcBorders>
            <w:shd w:fill="0000ff" w:val="clear"/>
            <w:vAlign w:val="top"/>
          </w:tcPr>
          <w:p w:rsidR="00000000" w:rsidDel="00000000" w:rsidP="00000000" w:rsidRDefault="00000000" w:rsidRPr="00000000" w14:paraId="00000351">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tcBorders>
            <w:shd w:fill="0000ff" w:val="clear"/>
            <w:vAlign w:val="top"/>
          </w:tcPr>
          <w:p w:rsidR="00000000" w:rsidDel="00000000" w:rsidP="00000000" w:rsidRDefault="00000000" w:rsidRPr="00000000" w14:paraId="0000035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5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6F">
            <w:pPr>
              <w:spacing w:after="0" w:before="0" w:lineRule="auto"/>
              <w:jc w:val="center"/>
              <w:rPr>
                <w:sz w:val="20"/>
                <w:szCs w:val="20"/>
                <w:vertAlign w:val="baseline"/>
              </w:rPr>
            </w:pPr>
            <w:r w:rsidDel="00000000" w:rsidR="00000000" w:rsidRPr="00000000">
              <w:rPr>
                <w:rtl w:val="0"/>
              </w:rPr>
            </w:r>
          </w:p>
        </w:tc>
        <w:tc>
          <w:tcPr>
            <w:tcBorders>
              <w:right w:color="000000" w:space="0" w:sz="36" w:val="single"/>
            </w:tcBorders>
            <w:shd w:fill="0000ff" w:val="clear"/>
            <w:vAlign w:val="top"/>
          </w:tcPr>
          <w:p w:rsidR="00000000" w:rsidDel="00000000" w:rsidP="00000000" w:rsidRDefault="00000000" w:rsidRPr="00000000" w14:paraId="00000370">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tcBorders>
            <w:shd w:fill="0000ff" w:val="clear"/>
            <w:vAlign w:val="top"/>
          </w:tcPr>
          <w:p w:rsidR="00000000" w:rsidDel="00000000" w:rsidP="00000000" w:rsidRDefault="00000000" w:rsidRPr="00000000" w14:paraId="0000037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E">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7F">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0">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1">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2">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3">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4">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5">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6">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7">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8">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9">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A">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B">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C">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D">
            <w:pPr>
              <w:spacing w:after="0" w:before="0" w:lineRule="auto"/>
              <w:jc w:val="center"/>
              <w:rPr>
                <w:sz w:val="20"/>
                <w:szCs w:val="20"/>
                <w:vertAlign w:val="baseline"/>
              </w:rPr>
            </w:pPr>
            <w:r w:rsidDel="00000000" w:rsidR="00000000" w:rsidRPr="00000000">
              <w:rPr>
                <w:rtl w:val="0"/>
              </w:rPr>
            </w:r>
          </w:p>
        </w:tc>
        <w:tc>
          <w:tcPr>
            <w:shd w:fill="auto" w:val="clear"/>
            <w:vAlign w:val="top"/>
          </w:tcPr>
          <w:p w:rsidR="00000000" w:rsidDel="00000000" w:rsidP="00000000" w:rsidRDefault="00000000" w:rsidRPr="00000000" w14:paraId="0000038E">
            <w:pPr>
              <w:spacing w:after="0" w:before="0" w:lineRule="auto"/>
              <w:jc w:val="center"/>
              <w:rPr>
                <w:sz w:val="20"/>
                <w:szCs w:val="20"/>
                <w:vertAlign w:val="baseline"/>
              </w:rPr>
            </w:pPr>
            <w:r w:rsidDel="00000000" w:rsidR="00000000" w:rsidRPr="00000000">
              <w:rPr>
                <w:rtl w:val="0"/>
              </w:rPr>
            </w:r>
          </w:p>
        </w:tc>
        <w:tc>
          <w:tcPr>
            <w:tcBorders>
              <w:right w:color="000000" w:space="0" w:sz="36" w:val="single"/>
            </w:tcBorders>
            <w:shd w:fill="0000ff" w:val="clear"/>
            <w:vAlign w:val="top"/>
          </w:tcPr>
          <w:p w:rsidR="00000000" w:rsidDel="00000000" w:rsidP="00000000" w:rsidRDefault="00000000" w:rsidRPr="00000000" w14:paraId="0000038F">
            <w:pPr>
              <w:spacing w:after="0" w:before="0" w:lineRule="auto"/>
              <w:jc w:val="center"/>
              <w:rPr>
                <w:sz w:val="20"/>
                <w:szCs w:val="20"/>
                <w:vertAlign w:val="baseline"/>
              </w:rPr>
            </w:pPr>
            <w:r w:rsidDel="00000000" w:rsidR="00000000" w:rsidRPr="00000000">
              <w:rPr>
                <w:rtl w:val="0"/>
              </w:rPr>
            </w:r>
          </w:p>
        </w:tc>
      </w:tr>
      <w:tr>
        <w:trPr>
          <w:cantSplit w:val="0"/>
          <w:trHeight w:val="300" w:hRule="atLeast"/>
          <w:tblHeader w:val="0"/>
        </w:trPr>
        <w:tc>
          <w:tcPr>
            <w:tcBorders>
              <w:left w:color="000000" w:space="0" w:sz="36" w:val="single"/>
            </w:tcBorders>
            <w:shd w:fill="0000ff" w:val="clear"/>
            <w:vAlign w:val="top"/>
          </w:tcPr>
          <w:p w:rsidR="00000000" w:rsidDel="00000000" w:rsidP="00000000" w:rsidRDefault="00000000" w:rsidRPr="00000000" w14:paraId="0000039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9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AD">
            <w:pPr>
              <w:spacing w:after="0" w:before="0" w:lineRule="auto"/>
              <w:jc w:val="center"/>
              <w:rPr>
                <w:sz w:val="20"/>
                <w:szCs w:val="20"/>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3AE">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tcBorders>
            <w:shd w:fill="0000ff" w:val="clear"/>
            <w:vAlign w:val="top"/>
          </w:tcPr>
          <w:p w:rsidR="00000000" w:rsidDel="00000000" w:rsidP="00000000" w:rsidRDefault="00000000" w:rsidRPr="00000000" w14:paraId="000003A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B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C">
            <w:pPr>
              <w:spacing w:after="0" w:before="0" w:lineRule="auto"/>
              <w:jc w:val="center"/>
              <w:rPr>
                <w:sz w:val="20"/>
                <w:szCs w:val="20"/>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3CD">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tcBorders>
            <w:shd w:fill="0000ff" w:val="clear"/>
            <w:vAlign w:val="top"/>
          </w:tcPr>
          <w:p w:rsidR="00000000" w:rsidDel="00000000" w:rsidP="00000000" w:rsidRDefault="00000000" w:rsidRPr="00000000" w14:paraId="000003C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C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D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B">
            <w:pPr>
              <w:spacing w:after="0" w:before="0" w:lineRule="auto"/>
              <w:jc w:val="center"/>
              <w:rPr>
                <w:sz w:val="20"/>
                <w:szCs w:val="20"/>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3EC">
            <w:pPr>
              <w:spacing w:after="0" w:before="0" w:lineRule="auto"/>
              <w:jc w:val="center"/>
              <w:rPr>
                <w:sz w:val="20"/>
                <w:szCs w:val="20"/>
                <w:vertAlign w:val="baseline"/>
              </w:rPr>
            </w:pPr>
            <w:r w:rsidDel="00000000" w:rsidR="00000000" w:rsidRPr="00000000">
              <w:rPr>
                <w:rtl w:val="0"/>
              </w:rPr>
            </w:r>
          </w:p>
        </w:tc>
      </w:tr>
      <w:tr>
        <w:trPr>
          <w:cantSplit w:val="0"/>
          <w:trHeight w:val="300" w:hRule="atLeast"/>
          <w:tblHeader w:val="0"/>
        </w:trPr>
        <w:tc>
          <w:tcPr>
            <w:tcBorders>
              <w:left w:color="000000" w:space="0" w:sz="36" w:val="single"/>
            </w:tcBorders>
            <w:shd w:fill="0000ff" w:val="clear"/>
            <w:vAlign w:val="top"/>
          </w:tcPr>
          <w:p w:rsidR="00000000" w:rsidDel="00000000" w:rsidP="00000000" w:rsidRDefault="00000000" w:rsidRPr="00000000" w14:paraId="000003E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E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A">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B">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C">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D">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E">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3FF">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0">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1">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2">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3">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4">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5">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6">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7">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8">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9">
            <w:pPr>
              <w:spacing w:after="0" w:before="0" w:lineRule="auto"/>
              <w:jc w:val="center"/>
              <w:rPr>
                <w:sz w:val="20"/>
                <w:szCs w:val="20"/>
                <w:vertAlign w:val="baseline"/>
              </w:rPr>
            </w:pPr>
            <w:r w:rsidDel="00000000" w:rsidR="00000000" w:rsidRPr="00000000">
              <w:rPr>
                <w:rtl w:val="0"/>
              </w:rPr>
            </w:r>
          </w:p>
        </w:tc>
        <w:tc>
          <w:tcPr>
            <w:vAlign w:val="top"/>
          </w:tcPr>
          <w:p w:rsidR="00000000" w:rsidDel="00000000" w:rsidP="00000000" w:rsidRDefault="00000000" w:rsidRPr="00000000" w14:paraId="0000040A">
            <w:pPr>
              <w:spacing w:after="0" w:before="0" w:lineRule="auto"/>
              <w:jc w:val="center"/>
              <w:rPr>
                <w:sz w:val="20"/>
                <w:szCs w:val="20"/>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40B">
            <w:pPr>
              <w:spacing w:after="0" w:before="0" w:lineRule="auto"/>
              <w:jc w:val="center"/>
              <w:rPr>
                <w:sz w:val="20"/>
                <w:szCs w:val="20"/>
                <w:vertAlign w:val="baseline"/>
              </w:rPr>
            </w:pPr>
            <w:r w:rsidDel="00000000" w:rsidR="00000000" w:rsidRPr="00000000">
              <w:rPr>
                <w:rtl w:val="0"/>
              </w:rPr>
            </w:r>
          </w:p>
        </w:tc>
      </w:tr>
      <w:tr>
        <w:trPr>
          <w:cantSplit w:val="0"/>
          <w:trHeight w:val="278" w:hRule="atLeast"/>
          <w:tblHeader w:val="0"/>
        </w:trPr>
        <w:tc>
          <w:tcPr>
            <w:tcBorders>
              <w:left w:color="000000" w:space="0" w:sz="36" w:val="single"/>
              <w:bottom w:color="000000" w:space="0" w:sz="12" w:val="single"/>
            </w:tcBorders>
            <w:shd w:fill="0000ff" w:val="clear"/>
            <w:vAlign w:val="top"/>
          </w:tcPr>
          <w:p w:rsidR="00000000" w:rsidDel="00000000" w:rsidP="00000000" w:rsidRDefault="00000000" w:rsidRPr="00000000" w14:paraId="0000040C">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0D">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0E">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0F">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0">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1">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2">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3">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4">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5">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6">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7">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8">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9">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A">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B">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C">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D">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E">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1F">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0">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1">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2">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3">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4">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5">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6">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7">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8">
            <w:pPr>
              <w:spacing w:after="0" w:before="0" w:lineRule="auto"/>
              <w:jc w:val="center"/>
              <w:rPr>
                <w:sz w:val="20"/>
                <w:szCs w:val="20"/>
                <w:vertAlign w:val="baseline"/>
              </w:rPr>
            </w:pPr>
            <w:r w:rsidDel="00000000" w:rsidR="00000000" w:rsidRPr="00000000">
              <w:rPr>
                <w:rtl w:val="0"/>
              </w:rPr>
            </w:r>
          </w:p>
        </w:tc>
        <w:tc>
          <w:tcPr>
            <w:tcBorders>
              <w:bottom w:color="000000" w:space="0" w:sz="12" w:val="single"/>
            </w:tcBorders>
            <w:vAlign w:val="top"/>
          </w:tcPr>
          <w:p w:rsidR="00000000" w:rsidDel="00000000" w:rsidP="00000000" w:rsidRDefault="00000000" w:rsidRPr="00000000" w14:paraId="00000429">
            <w:pPr>
              <w:spacing w:after="0" w:before="0" w:lineRule="auto"/>
              <w:jc w:val="center"/>
              <w:rPr>
                <w:sz w:val="20"/>
                <w:szCs w:val="20"/>
                <w:vertAlign w:val="baseline"/>
              </w:rPr>
            </w:pPr>
            <w:r w:rsidDel="00000000" w:rsidR="00000000" w:rsidRPr="00000000">
              <w:rPr>
                <w:rtl w:val="0"/>
              </w:rPr>
            </w:r>
          </w:p>
        </w:tc>
        <w:tc>
          <w:tcPr>
            <w:tcBorders>
              <w:bottom w:color="000000" w:space="0" w:sz="12" w:val="single"/>
              <w:right w:color="000000" w:space="0" w:sz="12" w:val="single"/>
            </w:tcBorders>
            <w:vAlign w:val="top"/>
          </w:tcPr>
          <w:p w:rsidR="00000000" w:rsidDel="00000000" w:rsidP="00000000" w:rsidRDefault="00000000" w:rsidRPr="00000000" w14:paraId="0000042A">
            <w:pPr>
              <w:spacing w:after="0" w:before="0" w:lineRule="auto"/>
              <w:jc w:val="center"/>
              <w:rPr>
                <w:sz w:val="20"/>
                <w:szCs w:val="20"/>
                <w:vertAlign w:val="baseline"/>
              </w:rPr>
            </w:pPr>
            <w:r w:rsidDel="00000000" w:rsidR="00000000" w:rsidRPr="00000000">
              <w:rPr>
                <w:rtl w:val="0"/>
              </w:rPr>
            </w:r>
          </w:p>
        </w:tc>
      </w:tr>
    </w:tbl>
    <w:p w:rsidR="00000000" w:rsidDel="00000000" w:rsidP="00000000" w:rsidRDefault="00000000" w:rsidRPr="00000000" w14:paraId="0000042B">
      <w:pPr>
        <w:pBdr>
          <w:left w:color="000000" w:space="14" w:sz="4" w:val="single"/>
        </w:pBdr>
        <w:spacing w:after="0" w:before="0" w:lineRule="auto"/>
        <w:ind w:right="-1080"/>
        <w:rPr>
          <w:b w:val="0"/>
          <w:bCs w:val="0"/>
          <w:sz w:val="20"/>
          <w:szCs w:val="20"/>
          <w:vertAlign w:val="baseline"/>
        </w:rPr>
      </w:pPr>
      <w:r w:rsidDel="00000000" w:rsidR="00000000" w:rsidRPr="00000000">
        <w:rPr>
          <w:rtl w:val="0"/>
        </w:rPr>
      </w:r>
    </w:p>
    <w:p w:rsidR="00000000" w:rsidDel="00000000" w:rsidP="00000000" w:rsidRDefault="00000000" w:rsidRPr="00000000" w14:paraId="0000042C">
      <w:pPr>
        <w:spacing w:after="0" w:before="0" w:lineRule="auto"/>
        <w:jc w:val="both"/>
        <w:rPr>
          <w:b w:val="0"/>
          <w:bCs w:val="0"/>
          <w:sz w:val="20"/>
          <w:szCs w:val="20"/>
          <w:vertAlign w:val="baseline"/>
        </w:rPr>
        <w:sectPr>
          <w:type w:val="nextPage"/>
          <w:pgSz w:h="12240" w:w="15840" w:orient="landscape"/>
          <w:pgMar w:bottom="0" w:top="0" w:left="1440" w:right="1440" w:header="720" w:footer="720"/>
          <w:titlePg w:val="1"/>
        </w:sectPr>
      </w:pPr>
      <w:r w:rsidDel="00000000" w:rsidR="00000000" w:rsidRPr="00000000">
        <w:rPr>
          <w:b w:val="1"/>
          <w:bCs w:val="1"/>
          <w:sz w:val="20"/>
          <w:szCs w:val="20"/>
          <w:vertAlign w:val="baseline"/>
          <w:rtl w:val="0"/>
        </w:rPr>
        <w:t xml:space="preserve">Zona de Seguridad:  </w:t>
      </w:r>
      <w:r w:rsidDel="00000000" w:rsidR="00000000" w:rsidRPr="00000000">
        <w:rPr>
          <w:rFonts w:ascii="Arial" w:cs="Arial" w:eastAsia="Arial" w:hAnsi="Arial"/>
          <w:b w:val="1"/>
          <w:bCs w:val="1"/>
          <w:sz w:val="20"/>
          <w:szCs w:val="20"/>
          <w:highlight w:val="blue"/>
          <w:vertAlign w:val="baseline"/>
          <w:rtl w:val="0"/>
        </w:rPr>
        <w:t xml:space="preserve">▬▬▬▬▬▬▬</w:t>
      </w:r>
      <w:r w:rsidDel="00000000" w:rsidR="00000000" w:rsidRPr="00000000">
        <w:rPr>
          <w:b w:val="1"/>
          <w:bCs w:val="1"/>
          <w:sz w:val="20"/>
          <w:szCs w:val="20"/>
          <w:vertAlign w:val="baseline"/>
          <w:rtl w:val="0"/>
        </w:rPr>
        <w:t xml:space="preserve">             Nombre del Responsable: __________________________________</w:t>
      </w:r>
      <w:r w:rsidDel="00000000" w:rsidR="00000000" w:rsidRPr="00000000">
        <w:rPr>
          <w:rtl w:val="0"/>
        </w:rPr>
      </w:r>
    </w:p>
    <w:p w:rsidR="00000000" w:rsidDel="00000000" w:rsidP="00000000" w:rsidRDefault="00000000" w:rsidRPr="00000000" w14:paraId="0000042D">
      <w:pPr>
        <w:spacing w:after="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8. SENSIBILIDAD DE LAS VACUNAS AL CALOR</w:t>
      </w:r>
      <w:r w:rsidDel="00000000" w:rsidR="00000000" w:rsidRPr="00000000">
        <w:rPr>
          <w:rtl w:val="0"/>
        </w:rPr>
      </w:r>
    </w:p>
    <w:p w:rsidR="00000000" w:rsidDel="00000000" w:rsidP="00000000" w:rsidRDefault="00000000" w:rsidRPr="00000000" w14:paraId="0000042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vacunas utilizadas por los Programas Nacionales de Vacunación son delicadas y muy sensibles al calor, si estas se exponen a temperaturas altas, unas, disminuirán su capacidad inmunológica, otras, quedarán totalmente inactivas. Algunas vacunas son más sensibles al calor que otras. La tabla A, nos muestra la estabilidad de las vacunas expuestas a temperatura mayor de 8 ºC.</w:t>
      </w:r>
    </w:p>
    <w:p w:rsidR="00000000" w:rsidDel="00000000" w:rsidP="00000000" w:rsidRDefault="00000000" w:rsidRPr="00000000" w14:paraId="0000042F">
      <w:pPr>
        <w:spacing w:after="280" w:before="280" w:line="360" w:lineRule="auto"/>
        <w:jc w:val="center"/>
        <w:rPr>
          <w:b w:val="0"/>
          <w:bCs w:val="0"/>
          <w:sz w:val="20"/>
          <w:szCs w:val="20"/>
          <w:vertAlign w:val="baseline"/>
        </w:rPr>
      </w:pPr>
      <w:r w:rsidDel="00000000" w:rsidR="00000000" w:rsidRPr="00000000">
        <w:rPr>
          <w:rFonts w:ascii="Arial" w:cs="Arial" w:eastAsia="Arial" w:hAnsi="Arial"/>
          <w:b w:val="1"/>
          <w:bCs w:val="1"/>
          <w:vertAlign w:val="baseline"/>
          <w:rtl w:val="0"/>
        </w:rPr>
        <w:t xml:space="preserve">Cuadro: Sensibilidad de las vacunas al calor</w:t>
      </w:r>
      <w:r w:rsidDel="00000000" w:rsidR="00000000" w:rsidRPr="00000000">
        <w:rPr>
          <w:rtl w:val="0"/>
        </w:rPr>
      </w:r>
    </w:p>
    <w:p w:rsidR="00000000" w:rsidDel="00000000" w:rsidP="00000000" w:rsidRDefault="00000000" w:rsidRPr="00000000" w14:paraId="00000430">
      <w:pPr>
        <w:spacing w:after="0" w:before="0" w:lineRule="auto"/>
        <w:jc w:val="center"/>
        <w:rPr>
          <w:b w:val="0"/>
          <w:bCs w:val="0"/>
          <w:sz w:val="20"/>
          <w:szCs w:val="20"/>
          <w:vertAlign w:val="baseline"/>
        </w:rPr>
      </w:pPr>
      <w:r w:rsidDel="00000000" w:rsidR="00000000" w:rsidRPr="00000000">
        <w:rPr>
          <w:rtl w:val="0"/>
        </w:rPr>
      </w:r>
    </w:p>
    <w:tbl>
      <w:tblPr>
        <w:tblStyle w:val="Table6"/>
        <w:tblpPr w:leftFromText="141" w:rightFromText="141" w:topFromText="0" w:bottomFromText="0" w:vertAnchor="text" w:horzAnchor="text" w:tblpX="0" w:tblpY="0"/>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7"/>
        <w:gridCol w:w="2830"/>
        <w:gridCol w:w="2530"/>
        <w:gridCol w:w="7"/>
        <w:tblGridChange w:id="0">
          <w:tblGrid>
            <w:gridCol w:w="3687"/>
            <w:gridCol w:w="2830"/>
            <w:gridCol w:w="2530"/>
            <w:gridCol w:w="7"/>
          </w:tblGrid>
        </w:tblGridChange>
      </w:tblGrid>
      <w:tr>
        <w:trPr>
          <w:cantSplit w:val="0"/>
          <w:trHeight w:val="533" w:hRule="atLeast"/>
          <w:tblHeader w:val="0"/>
        </w:trPr>
        <w:tc>
          <w:tcPr>
            <w:vAlign w:val="center"/>
          </w:tcPr>
          <w:p w:rsidR="00000000" w:rsidDel="00000000" w:rsidP="00000000" w:rsidRDefault="00000000" w:rsidRPr="00000000" w14:paraId="00000431">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VACUNAS</w:t>
            </w:r>
            <w:r w:rsidDel="00000000" w:rsidR="00000000" w:rsidRPr="00000000">
              <w:rPr>
                <w:rtl w:val="0"/>
              </w:rPr>
            </w:r>
          </w:p>
        </w:tc>
        <w:tc>
          <w:tcPr>
            <w:vAlign w:val="center"/>
          </w:tcPr>
          <w:p w:rsidR="00000000" w:rsidDel="00000000" w:rsidP="00000000" w:rsidRDefault="00000000" w:rsidRPr="00000000" w14:paraId="00000432">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MAS SENSIBLE</w:t>
            </w:r>
            <w:r w:rsidDel="00000000" w:rsidR="00000000" w:rsidRPr="00000000">
              <w:rPr>
                <w:rtl w:val="0"/>
              </w:rPr>
            </w:r>
          </w:p>
        </w:tc>
        <w:tc>
          <w:tcPr>
            <w:gridSpan w:val="2"/>
            <w:vAlign w:val="center"/>
          </w:tcPr>
          <w:p w:rsidR="00000000" w:rsidDel="00000000" w:rsidP="00000000" w:rsidRDefault="00000000" w:rsidRPr="00000000" w14:paraId="00000433">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MENOS SENSIBLE</w:t>
            </w:r>
            <w:r w:rsidDel="00000000" w:rsidR="00000000" w:rsidRPr="00000000">
              <w:rPr>
                <w:rtl w:val="0"/>
              </w:rPr>
            </w:r>
          </w:p>
        </w:tc>
      </w:tr>
      <w:tr>
        <w:trPr>
          <w:cantSplit w:val="0"/>
          <w:trHeight w:val="533" w:hRule="atLeast"/>
          <w:tblHeader w:val="0"/>
        </w:trPr>
        <w:tc>
          <w:tcPr>
            <w:vAlign w:val="center"/>
          </w:tcPr>
          <w:p w:rsidR="00000000" w:rsidDel="00000000" w:rsidP="00000000" w:rsidRDefault="00000000" w:rsidRPr="00000000" w14:paraId="00000435">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SABIN</w:t>
            </w:r>
          </w:p>
        </w:tc>
        <w:tc>
          <w:tcPr>
            <w:vAlign w:val="center"/>
          </w:tcPr>
          <w:p w:rsidR="00000000" w:rsidDel="00000000" w:rsidP="00000000" w:rsidRDefault="00000000" w:rsidRPr="00000000" w14:paraId="00000436">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c>
          <w:tcPr>
            <w:gridSpan w:val="2"/>
            <w:vAlign w:val="center"/>
          </w:tcPr>
          <w:p w:rsidR="00000000" w:rsidDel="00000000" w:rsidP="00000000" w:rsidRDefault="00000000" w:rsidRPr="00000000" w14:paraId="00000437">
            <w:pPr>
              <w:spacing w:after="0" w:before="0" w:lineRule="auto"/>
              <w:jc w:val="center"/>
              <w:rPr>
                <w:rFonts w:ascii="Arial" w:cs="Arial" w:eastAsia="Arial" w:hAnsi="Arial"/>
                <w:b w:val="0"/>
                <w:bCs w:val="0"/>
                <w:vertAlign w:val="baseline"/>
              </w:rPr>
            </w:pPr>
            <w:r w:rsidDel="00000000" w:rsidR="00000000" w:rsidRPr="00000000">
              <w:rPr>
                <w:rtl w:val="0"/>
              </w:rPr>
            </w:r>
          </w:p>
        </w:tc>
      </w:tr>
      <w:tr>
        <w:trPr>
          <w:cantSplit w:val="0"/>
          <w:trHeight w:val="533" w:hRule="atLeast"/>
          <w:tblHeader w:val="0"/>
        </w:trPr>
        <w:tc>
          <w:tcPr>
            <w:vAlign w:val="center"/>
          </w:tcPr>
          <w:p w:rsidR="00000000" w:rsidDel="00000000" w:rsidP="00000000" w:rsidRDefault="00000000" w:rsidRPr="00000000" w14:paraId="00000439">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ROTAVIRUS</w:t>
            </w:r>
          </w:p>
        </w:tc>
        <w:tc>
          <w:tcPr>
            <w:vAlign w:val="center"/>
          </w:tcPr>
          <w:p w:rsidR="00000000" w:rsidDel="00000000" w:rsidP="00000000" w:rsidRDefault="00000000" w:rsidRPr="00000000" w14:paraId="0000043A">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c>
          <w:tcPr>
            <w:gridSpan w:val="2"/>
            <w:vAlign w:val="center"/>
          </w:tcPr>
          <w:p w:rsidR="00000000" w:rsidDel="00000000" w:rsidP="00000000" w:rsidRDefault="00000000" w:rsidRPr="00000000" w14:paraId="0000043B">
            <w:pPr>
              <w:spacing w:after="0" w:before="0" w:lineRule="auto"/>
              <w:jc w:val="center"/>
              <w:rPr>
                <w:rFonts w:ascii="Arial" w:cs="Arial" w:eastAsia="Arial" w:hAnsi="Arial"/>
                <w:b w:val="0"/>
                <w:bCs w:val="0"/>
                <w:vertAlign w:val="baseline"/>
              </w:rPr>
            </w:pPr>
            <w:r w:rsidDel="00000000" w:rsidR="00000000" w:rsidRPr="00000000">
              <w:rPr>
                <w:rtl w:val="0"/>
              </w:rPr>
            </w:r>
          </w:p>
        </w:tc>
      </w:tr>
      <w:tr>
        <w:trPr>
          <w:cantSplit w:val="0"/>
          <w:trHeight w:val="533" w:hRule="atLeast"/>
          <w:tblHeader w:val="0"/>
        </w:trPr>
        <w:tc>
          <w:tcPr>
            <w:vAlign w:val="center"/>
          </w:tcPr>
          <w:p w:rsidR="00000000" w:rsidDel="00000000" w:rsidP="00000000" w:rsidRDefault="00000000" w:rsidRPr="00000000" w14:paraId="0000043D">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SRP, SR</w:t>
            </w:r>
          </w:p>
        </w:tc>
        <w:tc>
          <w:tcPr>
            <w:vAlign w:val="center"/>
          </w:tcPr>
          <w:p w:rsidR="00000000" w:rsidDel="00000000" w:rsidP="00000000" w:rsidRDefault="00000000" w:rsidRPr="00000000" w14:paraId="0000043E">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c>
          <w:tcPr>
            <w:gridSpan w:val="2"/>
            <w:vAlign w:val="center"/>
          </w:tcPr>
          <w:p w:rsidR="00000000" w:rsidDel="00000000" w:rsidP="00000000" w:rsidRDefault="00000000" w:rsidRPr="00000000" w14:paraId="0000043F">
            <w:pPr>
              <w:spacing w:after="0" w:before="0" w:lineRule="auto"/>
              <w:jc w:val="center"/>
              <w:rPr>
                <w:rFonts w:ascii="Arial" w:cs="Arial" w:eastAsia="Arial" w:hAnsi="Arial"/>
                <w:b w:val="0"/>
                <w:bCs w:val="0"/>
                <w:vertAlign w:val="baseline"/>
              </w:rPr>
            </w:pPr>
            <w:r w:rsidDel="00000000" w:rsidR="00000000" w:rsidRPr="00000000">
              <w:rPr>
                <w:rtl w:val="0"/>
              </w:rPr>
            </w:r>
          </w:p>
        </w:tc>
      </w:tr>
      <w:tr>
        <w:trPr>
          <w:cantSplit w:val="0"/>
          <w:trHeight w:val="533" w:hRule="atLeast"/>
          <w:tblHeader w:val="0"/>
        </w:trPr>
        <w:tc>
          <w:tcPr>
            <w:vAlign w:val="center"/>
          </w:tcPr>
          <w:p w:rsidR="00000000" w:rsidDel="00000000" w:rsidP="00000000" w:rsidRDefault="00000000" w:rsidRPr="00000000" w14:paraId="00000441">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FIEBRE AMARILLA</w:t>
            </w:r>
          </w:p>
        </w:tc>
        <w:tc>
          <w:tcPr>
            <w:vAlign w:val="center"/>
          </w:tcPr>
          <w:p w:rsidR="00000000" w:rsidDel="00000000" w:rsidP="00000000" w:rsidRDefault="00000000" w:rsidRPr="00000000" w14:paraId="00000442">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c>
          <w:tcPr>
            <w:gridSpan w:val="2"/>
            <w:vAlign w:val="center"/>
          </w:tcPr>
          <w:p w:rsidR="00000000" w:rsidDel="00000000" w:rsidP="00000000" w:rsidRDefault="00000000" w:rsidRPr="00000000" w14:paraId="00000443">
            <w:pPr>
              <w:spacing w:after="0" w:before="0" w:lineRule="auto"/>
              <w:jc w:val="center"/>
              <w:rPr>
                <w:rFonts w:ascii="Arial" w:cs="Arial" w:eastAsia="Arial" w:hAnsi="Arial"/>
                <w:b w:val="0"/>
                <w:bCs w:val="0"/>
                <w:vertAlign w:val="baseline"/>
              </w:rPr>
            </w:pPr>
            <w:r w:rsidDel="00000000" w:rsidR="00000000" w:rsidRPr="00000000">
              <w:rPr>
                <w:rtl w:val="0"/>
              </w:rPr>
            </w:r>
          </w:p>
        </w:tc>
      </w:tr>
      <w:tr>
        <w:trPr>
          <w:cantSplit w:val="0"/>
          <w:trHeight w:val="533" w:hRule="atLeast"/>
          <w:tblHeader w:val="0"/>
        </w:trPr>
        <w:tc>
          <w:tcPr>
            <w:vAlign w:val="center"/>
          </w:tcPr>
          <w:p w:rsidR="00000000" w:rsidDel="00000000" w:rsidP="00000000" w:rsidRDefault="00000000" w:rsidRPr="00000000" w14:paraId="00000445">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VARICELA</w:t>
            </w:r>
          </w:p>
        </w:tc>
        <w:tc>
          <w:tcPr>
            <w:vAlign w:val="center"/>
          </w:tcPr>
          <w:p w:rsidR="00000000" w:rsidDel="00000000" w:rsidP="00000000" w:rsidRDefault="00000000" w:rsidRPr="00000000" w14:paraId="00000446">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c>
          <w:tcPr>
            <w:gridSpan w:val="2"/>
            <w:vAlign w:val="center"/>
          </w:tcPr>
          <w:p w:rsidR="00000000" w:rsidDel="00000000" w:rsidP="00000000" w:rsidRDefault="00000000" w:rsidRPr="00000000" w14:paraId="00000447">
            <w:pPr>
              <w:spacing w:after="0" w:before="0" w:lineRule="auto"/>
              <w:jc w:val="center"/>
              <w:rPr>
                <w:rFonts w:ascii="Arial" w:cs="Arial" w:eastAsia="Arial" w:hAnsi="Arial"/>
                <w:b w:val="0"/>
                <w:bCs w:val="0"/>
                <w:vertAlign w:val="baseline"/>
              </w:rPr>
            </w:pPr>
            <w:r w:rsidDel="00000000" w:rsidR="00000000" w:rsidRPr="00000000">
              <w:rPr>
                <w:rtl w:val="0"/>
              </w:rPr>
            </w:r>
          </w:p>
        </w:tc>
      </w:tr>
      <w:tr>
        <w:trPr>
          <w:cantSplit w:val="0"/>
          <w:trHeight w:val="533" w:hRule="atLeast"/>
          <w:tblHeader w:val="0"/>
        </w:trPr>
        <w:tc>
          <w:tcPr>
            <w:vAlign w:val="center"/>
          </w:tcPr>
          <w:p w:rsidR="00000000" w:rsidDel="00000000" w:rsidP="00000000" w:rsidRDefault="00000000" w:rsidRPr="00000000" w14:paraId="00000449">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BCG</w:t>
            </w:r>
          </w:p>
        </w:tc>
        <w:tc>
          <w:tcPr>
            <w:vAlign w:val="center"/>
          </w:tcPr>
          <w:p w:rsidR="00000000" w:rsidDel="00000000" w:rsidP="00000000" w:rsidRDefault="00000000" w:rsidRPr="00000000" w14:paraId="0000044A">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c>
          <w:tcPr>
            <w:gridSpan w:val="2"/>
            <w:vAlign w:val="center"/>
          </w:tcPr>
          <w:p w:rsidR="00000000" w:rsidDel="00000000" w:rsidP="00000000" w:rsidRDefault="00000000" w:rsidRPr="00000000" w14:paraId="0000044B">
            <w:pPr>
              <w:spacing w:after="0" w:before="0" w:lineRule="auto"/>
              <w:jc w:val="center"/>
              <w:rPr>
                <w:rFonts w:ascii="Arial" w:cs="Arial" w:eastAsia="Arial" w:hAnsi="Arial"/>
                <w:b w:val="0"/>
                <w:bCs w:val="0"/>
                <w:vertAlign w:val="baseline"/>
              </w:rPr>
            </w:pPr>
            <w:r w:rsidDel="00000000" w:rsidR="00000000" w:rsidRPr="00000000">
              <w:rPr>
                <w:rtl w:val="0"/>
              </w:rPr>
            </w:r>
          </w:p>
        </w:tc>
      </w:tr>
      <w:tr>
        <w:trPr>
          <w:cantSplit w:val="0"/>
          <w:trHeight w:val="533" w:hRule="atLeast"/>
          <w:tblHeader w:val="0"/>
        </w:trPr>
        <w:tc>
          <w:tcPr>
            <w:vAlign w:val="center"/>
          </w:tcPr>
          <w:p w:rsidR="00000000" w:rsidDel="00000000" w:rsidP="00000000" w:rsidRDefault="00000000" w:rsidRPr="00000000" w14:paraId="0000044D">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DPT, DT, Td, TT</w:t>
            </w:r>
          </w:p>
        </w:tc>
        <w:tc>
          <w:tcPr>
            <w:vAlign w:val="center"/>
          </w:tcPr>
          <w:p w:rsidR="00000000" w:rsidDel="00000000" w:rsidP="00000000" w:rsidRDefault="00000000" w:rsidRPr="00000000" w14:paraId="0000044E">
            <w:pPr>
              <w:spacing w:after="0" w:before="0" w:lineRule="auto"/>
              <w:jc w:val="center"/>
              <w:rPr>
                <w:rFonts w:ascii="Arial" w:cs="Arial" w:eastAsia="Arial" w:hAnsi="Arial"/>
                <w:vertAlign w:val="baseline"/>
              </w:rPr>
            </w:pPr>
            <w:r w:rsidDel="00000000" w:rsidR="00000000" w:rsidRPr="00000000">
              <w:rPr>
                <w:rtl w:val="0"/>
              </w:rPr>
            </w:r>
          </w:p>
        </w:tc>
        <w:tc>
          <w:tcPr>
            <w:gridSpan w:val="2"/>
            <w:vAlign w:val="center"/>
          </w:tcPr>
          <w:p w:rsidR="00000000" w:rsidDel="00000000" w:rsidP="00000000" w:rsidRDefault="00000000" w:rsidRPr="00000000" w14:paraId="0000044F">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r>
      <w:tr>
        <w:trPr>
          <w:cantSplit w:val="0"/>
          <w:trHeight w:val="533" w:hRule="atLeast"/>
          <w:tblHeader w:val="0"/>
        </w:trPr>
        <w:tc>
          <w:tcPr>
            <w:vAlign w:val="center"/>
          </w:tcPr>
          <w:p w:rsidR="00000000" w:rsidDel="00000000" w:rsidP="00000000" w:rsidRDefault="00000000" w:rsidRPr="00000000" w14:paraId="00000451">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Hib, HB</w:t>
            </w:r>
          </w:p>
        </w:tc>
        <w:tc>
          <w:tcPr>
            <w:vAlign w:val="center"/>
          </w:tcPr>
          <w:p w:rsidR="00000000" w:rsidDel="00000000" w:rsidP="00000000" w:rsidRDefault="00000000" w:rsidRPr="00000000" w14:paraId="00000452">
            <w:pPr>
              <w:spacing w:after="0" w:before="0" w:lineRule="auto"/>
              <w:jc w:val="center"/>
              <w:rPr>
                <w:rFonts w:ascii="Arial" w:cs="Arial" w:eastAsia="Arial" w:hAnsi="Arial"/>
                <w:vertAlign w:val="baseline"/>
              </w:rPr>
            </w:pPr>
            <w:r w:rsidDel="00000000" w:rsidR="00000000" w:rsidRPr="00000000">
              <w:rPr>
                <w:rtl w:val="0"/>
              </w:rPr>
            </w:r>
          </w:p>
        </w:tc>
        <w:tc>
          <w:tcPr>
            <w:gridSpan w:val="2"/>
            <w:vAlign w:val="center"/>
          </w:tcPr>
          <w:p w:rsidR="00000000" w:rsidDel="00000000" w:rsidP="00000000" w:rsidRDefault="00000000" w:rsidRPr="00000000" w14:paraId="00000453">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r>
      <w:tr>
        <w:trPr>
          <w:cantSplit w:val="0"/>
          <w:trHeight w:val="533" w:hRule="atLeast"/>
          <w:tblHeader w:val="0"/>
        </w:trPr>
        <w:tc>
          <w:tcPr>
            <w:vAlign w:val="center"/>
          </w:tcPr>
          <w:p w:rsidR="00000000" w:rsidDel="00000000" w:rsidP="00000000" w:rsidRDefault="00000000" w:rsidRPr="00000000" w14:paraId="00000455">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HPV</w:t>
            </w:r>
          </w:p>
        </w:tc>
        <w:tc>
          <w:tcPr>
            <w:vAlign w:val="center"/>
          </w:tcPr>
          <w:p w:rsidR="00000000" w:rsidDel="00000000" w:rsidP="00000000" w:rsidRDefault="00000000" w:rsidRPr="00000000" w14:paraId="00000456">
            <w:pPr>
              <w:spacing w:after="0" w:before="0" w:lineRule="auto"/>
              <w:jc w:val="center"/>
              <w:rPr>
                <w:rFonts w:ascii="Arial" w:cs="Arial" w:eastAsia="Arial" w:hAnsi="Arial"/>
                <w:vertAlign w:val="baseline"/>
              </w:rPr>
            </w:pPr>
            <w:r w:rsidDel="00000000" w:rsidR="00000000" w:rsidRPr="00000000">
              <w:rPr>
                <w:rtl w:val="0"/>
              </w:rPr>
            </w:r>
          </w:p>
        </w:tc>
        <w:tc>
          <w:tcPr>
            <w:gridSpan w:val="2"/>
            <w:vAlign w:val="center"/>
          </w:tcPr>
          <w:p w:rsidR="00000000" w:rsidDel="00000000" w:rsidP="00000000" w:rsidRDefault="00000000" w:rsidRPr="00000000" w14:paraId="00000457">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r>
      <w:tr>
        <w:trPr>
          <w:cantSplit w:val="0"/>
          <w:trHeight w:val="533" w:hRule="atLeast"/>
          <w:tblHeader w:val="0"/>
        </w:trPr>
        <w:tc>
          <w:tcPr>
            <w:vAlign w:val="center"/>
          </w:tcPr>
          <w:p w:rsidR="00000000" w:rsidDel="00000000" w:rsidP="00000000" w:rsidRDefault="00000000" w:rsidRPr="00000000" w14:paraId="00000459">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NEUMOCOCO</w:t>
            </w:r>
          </w:p>
        </w:tc>
        <w:tc>
          <w:tcPr>
            <w:vAlign w:val="center"/>
          </w:tcPr>
          <w:p w:rsidR="00000000" w:rsidDel="00000000" w:rsidP="00000000" w:rsidRDefault="00000000" w:rsidRPr="00000000" w14:paraId="0000045A">
            <w:pPr>
              <w:spacing w:after="0" w:before="0" w:lineRule="auto"/>
              <w:jc w:val="center"/>
              <w:rPr>
                <w:rFonts w:ascii="Arial" w:cs="Arial" w:eastAsia="Arial" w:hAnsi="Arial"/>
                <w:vertAlign w:val="baseline"/>
              </w:rPr>
            </w:pPr>
            <w:r w:rsidDel="00000000" w:rsidR="00000000" w:rsidRPr="00000000">
              <w:rPr>
                <w:rtl w:val="0"/>
              </w:rPr>
            </w:r>
          </w:p>
        </w:tc>
        <w:tc>
          <w:tcPr>
            <w:gridSpan w:val="2"/>
            <w:vAlign w:val="center"/>
          </w:tcPr>
          <w:p w:rsidR="00000000" w:rsidDel="00000000" w:rsidP="00000000" w:rsidRDefault="00000000" w:rsidRPr="00000000" w14:paraId="0000045B">
            <w:pPr>
              <w:spacing w:after="0" w:before="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45C">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r>
      <w:tr>
        <w:trPr>
          <w:cantSplit w:val="0"/>
          <w:trHeight w:val="533" w:hRule="atLeast"/>
          <w:tblHeader w:val="0"/>
        </w:trPr>
        <w:tc>
          <w:tcPr>
            <w:vAlign w:val="center"/>
          </w:tcPr>
          <w:p w:rsidR="00000000" w:rsidDel="00000000" w:rsidP="00000000" w:rsidRDefault="00000000" w:rsidRPr="00000000" w14:paraId="0000045E">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MENINGOCOCO</w:t>
            </w:r>
          </w:p>
        </w:tc>
        <w:tc>
          <w:tcPr>
            <w:vAlign w:val="center"/>
          </w:tcPr>
          <w:p w:rsidR="00000000" w:rsidDel="00000000" w:rsidP="00000000" w:rsidRDefault="00000000" w:rsidRPr="00000000" w14:paraId="0000045F">
            <w:pPr>
              <w:spacing w:after="0" w:before="0" w:lineRule="auto"/>
              <w:jc w:val="center"/>
              <w:rPr>
                <w:rFonts w:ascii="Arial" w:cs="Arial" w:eastAsia="Arial" w:hAnsi="Arial"/>
                <w:vertAlign w:val="baseline"/>
              </w:rPr>
            </w:pPr>
            <w:r w:rsidDel="00000000" w:rsidR="00000000" w:rsidRPr="00000000">
              <w:rPr>
                <w:rtl w:val="0"/>
              </w:rPr>
            </w:r>
          </w:p>
        </w:tc>
        <w:tc>
          <w:tcPr>
            <w:gridSpan w:val="2"/>
            <w:vAlign w:val="center"/>
          </w:tcPr>
          <w:p w:rsidR="00000000" w:rsidDel="00000000" w:rsidP="00000000" w:rsidRDefault="00000000" w:rsidRPr="00000000" w14:paraId="00000460">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r>
      <w:tr>
        <w:trPr>
          <w:cantSplit w:val="0"/>
          <w:trHeight w:val="533" w:hRule="atLeast"/>
          <w:tblHeader w:val="0"/>
        </w:trPr>
        <w:tc>
          <w:tcPr>
            <w:vAlign w:val="center"/>
          </w:tcPr>
          <w:p w:rsidR="00000000" w:rsidDel="00000000" w:rsidP="00000000" w:rsidRDefault="00000000" w:rsidRPr="00000000" w14:paraId="00000462">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dTpa</w:t>
            </w:r>
          </w:p>
        </w:tc>
        <w:tc>
          <w:tcPr>
            <w:vAlign w:val="center"/>
          </w:tcPr>
          <w:p w:rsidR="00000000" w:rsidDel="00000000" w:rsidP="00000000" w:rsidRDefault="00000000" w:rsidRPr="00000000" w14:paraId="00000463">
            <w:pPr>
              <w:spacing w:after="0" w:before="0" w:lineRule="auto"/>
              <w:jc w:val="center"/>
              <w:rPr>
                <w:rFonts w:ascii="Arial" w:cs="Arial" w:eastAsia="Arial" w:hAnsi="Arial"/>
                <w:vertAlign w:val="baseline"/>
              </w:rPr>
            </w:pPr>
            <w:r w:rsidDel="00000000" w:rsidR="00000000" w:rsidRPr="00000000">
              <w:rPr>
                <w:rtl w:val="0"/>
              </w:rPr>
            </w:r>
          </w:p>
        </w:tc>
        <w:tc>
          <w:tcPr>
            <w:gridSpan w:val="2"/>
            <w:vAlign w:val="center"/>
          </w:tcPr>
          <w:p w:rsidR="00000000" w:rsidDel="00000000" w:rsidP="00000000" w:rsidRDefault="00000000" w:rsidRPr="00000000" w14:paraId="00000464">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r>
      <w:tr>
        <w:trPr>
          <w:cantSplit w:val="0"/>
          <w:trHeight w:val="533" w:hRule="atLeast"/>
          <w:tblHeader w:val="0"/>
        </w:trPr>
        <w:tc>
          <w:tcPr>
            <w:vAlign w:val="center"/>
          </w:tcPr>
          <w:p w:rsidR="00000000" w:rsidDel="00000000" w:rsidP="00000000" w:rsidRDefault="00000000" w:rsidRPr="00000000" w14:paraId="00000466">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ANTIGRIPAL</w:t>
            </w:r>
          </w:p>
        </w:tc>
        <w:tc>
          <w:tcPr>
            <w:vAlign w:val="center"/>
          </w:tcPr>
          <w:p w:rsidR="00000000" w:rsidDel="00000000" w:rsidP="00000000" w:rsidRDefault="00000000" w:rsidRPr="00000000" w14:paraId="00000467">
            <w:pPr>
              <w:spacing w:after="0" w:before="0" w:lineRule="auto"/>
              <w:jc w:val="center"/>
              <w:rPr>
                <w:rFonts w:ascii="Arial" w:cs="Arial" w:eastAsia="Arial" w:hAnsi="Arial"/>
                <w:vertAlign w:val="baseline"/>
              </w:rPr>
            </w:pPr>
            <w:r w:rsidDel="00000000" w:rsidR="00000000" w:rsidRPr="00000000">
              <w:rPr>
                <w:rtl w:val="0"/>
              </w:rPr>
            </w:r>
          </w:p>
        </w:tc>
        <w:tc>
          <w:tcPr>
            <w:gridSpan w:val="2"/>
            <w:vAlign w:val="center"/>
          </w:tcPr>
          <w:p w:rsidR="00000000" w:rsidDel="00000000" w:rsidP="00000000" w:rsidRDefault="00000000" w:rsidRPr="00000000" w14:paraId="00000468">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X</w:t>
            </w:r>
          </w:p>
        </w:tc>
      </w:tr>
    </w:tbl>
    <w:p w:rsidR="00000000" w:rsidDel="00000000" w:rsidP="00000000" w:rsidRDefault="00000000" w:rsidRPr="00000000" w14:paraId="0000046A">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TERMO ESTABILIDAD DE LAS VACUNAS</w:t>
      </w:r>
      <w:r w:rsidDel="00000000" w:rsidR="00000000" w:rsidRPr="00000000">
        <w:rPr>
          <w:rtl w:val="0"/>
        </w:rPr>
      </w:r>
    </w:p>
    <w:p w:rsidR="00000000" w:rsidDel="00000000" w:rsidP="00000000" w:rsidRDefault="00000000" w:rsidRPr="00000000" w14:paraId="0000046B">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ESTABILIDAD DE LAS VACUNAS UTILIZADAS POR LOS PROGRAMAS NACIONALES DE INMUNZACIONES</w:t>
      </w:r>
      <w:r w:rsidDel="00000000" w:rsidR="00000000" w:rsidRPr="00000000">
        <w:rPr>
          <w:rtl w:val="0"/>
        </w:rPr>
      </w:r>
    </w:p>
    <w:p w:rsidR="00000000" w:rsidDel="00000000" w:rsidP="00000000" w:rsidRDefault="00000000" w:rsidRPr="00000000" w14:paraId="0000046C">
      <w:pPr>
        <w:spacing w:after="0" w:before="0" w:lineRule="auto"/>
        <w:jc w:val="center"/>
        <w:rPr>
          <w:b w:val="0"/>
          <w:bCs w:val="0"/>
          <w:sz w:val="20"/>
          <w:szCs w:val="20"/>
          <w:vertAlign w:val="baseline"/>
        </w:rPr>
      </w:pPr>
      <w:r w:rsidDel="00000000" w:rsidR="00000000" w:rsidRPr="00000000">
        <w:rPr>
          <w:rtl w:val="0"/>
        </w:rPr>
      </w:r>
    </w:p>
    <w:tbl>
      <w:tblPr>
        <w:tblStyle w:val="Table7"/>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05"/>
        <w:gridCol w:w="1737"/>
        <w:gridCol w:w="1612"/>
        <w:gridCol w:w="1595"/>
        <w:gridCol w:w="2005"/>
        <w:tblGridChange w:id="0">
          <w:tblGrid>
            <w:gridCol w:w="2105"/>
            <w:gridCol w:w="1737"/>
            <w:gridCol w:w="1612"/>
            <w:gridCol w:w="1595"/>
            <w:gridCol w:w="2005"/>
          </w:tblGrid>
        </w:tblGridChange>
      </w:tblGrid>
      <w:tr>
        <w:trPr>
          <w:cantSplit w:val="0"/>
          <w:trHeight w:val="895" w:hRule="atLeast"/>
          <w:tblHeader w:val="0"/>
        </w:trPr>
        <w:tc>
          <w:tcPr>
            <w:vAlign w:val="center"/>
          </w:tcPr>
          <w:p w:rsidR="00000000" w:rsidDel="00000000" w:rsidP="00000000" w:rsidRDefault="00000000" w:rsidRPr="00000000" w14:paraId="0000046D">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VACUNAS</w:t>
            </w:r>
            <w:r w:rsidDel="00000000" w:rsidR="00000000" w:rsidRPr="00000000">
              <w:rPr>
                <w:rtl w:val="0"/>
              </w:rPr>
            </w:r>
          </w:p>
        </w:tc>
        <w:tc>
          <w:tcPr>
            <w:vAlign w:val="center"/>
          </w:tcPr>
          <w:p w:rsidR="00000000" w:rsidDel="00000000" w:rsidP="00000000" w:rsidRDefault="00000000" w:rsidRPr="00000000" w14:paraId="0000046E">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2°- 8° C</w:t>
            </w:r>
            <w:r w:rsidDel="00000000" w:rsidR="00000000" w:rsidRPr="00000000">
              <w:rPr>
                <w:rtl w:val="0"/>
              </w:rPr>
            </w:r>
          </w:p>
        </w:tc>
        <w:tc>
          <w:tcPr>
            <w:vAlign w:val="center"/>
          </w:tcPr>
          <w:p w:rsidR="00000000" w:rsidDel="00000000" w:rsidP="00000000" w:rsidRDefault="00000000" w:rsidRPr="00000000" w14:paraId="0000046F">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22°- 25° C</w:t>
            </w:r>
            <w:r w:rsidDel="00000000" w:rsidR="00000000" w:rsidRPr="00000000">
              <w:rPr>
                <w:rtl w:val="0"/>
              </w:rPr>
            </w:r>
          </w:p>
        </w:tc>
        <w:tc>
          <w:tcPr>
            <w:vAlign w:val="center"/>
          </w:tcPr>
          <w:p w:rsidR="00000000" w:rsidDel="00000000" w:rsidP="00000000" w:rsidRDefault="00000000" w:rsidRPr="00000000" w14:paraId="00000470">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35°- 37° C</w:t>
            </w:r>
            <w:r w:rsidDel="00000000" w:rsidR="00000000" w:rsidRPr="00000000">
              <w:rPr>
                <w:rtl w:val="0"/>
              </w:rPr>
            </w:r>
          </w:p>
        </w:tc>
        <w:tc>
          <w:tcPr>
            <w:vAlign w:val="center"/>
          </w:tcPr>
          <w:p w:rsidR="00000000" w:rsidDel="00000000" w:rsidP="00000000" w:rsidRDefault="00000000" w:rsidRPr="00000000" w14:paraId="00000471">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+ 37° C</w:t>
            </w:r>
            <w:r w:rsidDel="00000000" w:rsidR="00000000" w:rsidRPr="00000000">
              <w:rPr>
                <w:rtl w:val="0"/>
              </w:rPr>
            </w:r>
          </w:p>
        </w:tc>
      </w:tr>
      <w:tr>
        <w:trPr>
          <w:cantSplit w:val="0"/>
          <w:trHeight w:val="848" w:hRule="atLeast"/>
          <w:tblHeader w:val="0"/>
        </w:trPr>
        <w:tc>
          <w:tcPr>
            <w:vAlign w:val="center"/>
          </w:tcPr>
          <w:p w:rsidR="00000000" w:rsidDel="00000000" w:rsidP="00000000" w:rsidRDefault="00000000" w:rsidRPr="00000000" w14:paraId="00000472">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Toxoides de difteria y tétano</w:t>
            </w:r>
            <w:r w:rsidDel="00000000" w:rsidR="00000000" w:rsidRPr="00000000">
              <w:rPr>
                <w:rtl w:val="0"/>
              </w:rPr>
            </w:r>
          </w:p>
        </w:tc>
        <w:tc>
          <w:tcPr>
            <w:vAlign w:val="center"/>
          </w:tcPr>
          <w:p w:rsidR="00000000" w:rsidDel="00000000" w:rsidP="00000000" w:rsidRDefault="00000000" w:rsidRPr="00000000" w14:paraId="00000473">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3-7 años.</w:t>
            </w:r>
          </w:p>
        </w:tc>
        <w:tc>
          <w:tcPr>
            <w:vAlign w:val="center"/>
          </w:tcPr>
          <w:p w:rsidR="00000000" w:rsidDel="00000000" w:rsidP="00000000" w:rsidRDefault="00000000" w:rsidRPr="00000000" w14:paraId="00000474">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meses</w:t>
            </w:r>
          </w:p>
        </w:tc>
        <w:tc>
          <w:tcPr>
            <w:vAlign w:val="center"/>
          </w:tcPr>
          <w:p w:rsidR="00000000" w:rsidDel="00000000" w:rsidP="00000000" w:rsidRDefault="00000000" w:rsidRPr="00000000" w14:paraId="00000475">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semanas. </w:t>
            </w:r>
          </w:p>
        </w:tc>
        <w:tc>
          <w:tcPr>
            <w:vAlign w:val="center"/>
          </w:tcPr>
          <w:p w:rsidR="00000000" w:rsidDel="00000000" w:rsidP="00000000" w:rsidRDefault="00000000" w:rsidRPr="00000000" w14:paraId="00000476">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77">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45° C: estable durante 2 semanas.</w:t>
            </w:r>
          </w:p>
          <w:p w:rsidR="00000000" w:rsidDel="00000000" w:rsidP="00000000" w:rsidRDefault="00000000" w:rsidRPr="00000000" w14:paraId="00000478">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53° C: pérdida de potencia después de varios días.</w:t>
            </w:r>
          </w:p>
          <w:p w:rsidR="00000000" w:rsidDel="00000000" w:rsidP="00000000" w:rsidRDefault="00000000" w:rsidRPr="00000000" w14:paraId="00000479">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60-65°C: pérdida de potencia después de varias horas.</w:t>
            </w:r>
          </w:p>
          <w:p w:rsidR="00000000" w:rsidDel="00000000" w:rsidP="00000000" w:rsidRDefault="00000000" w:rsidRPr="00000000" w14:paraId="0000047A">
            <w:pPr>
              <w:spacing w:after="0" w:before="0" w:lineRule="auto"/>
              <w:rPr>
                <w:rFonts w:ascii="Arial" w:cs="Arial" w:eastAsia="Arial" w:hAnsi="Arial"/>
                <w:vertAlign w:val="baseline"/>
              </w:rPr>
            </w:pPr>
            <w:r w:rsidDel="00000000" w:rsidR="00000000" w:rsidRPr="00000000">
              <w:rPr>
                <w:rtl w:val="0"/>
              </w:rPr>
            </w:r>
          </w:p>
        </w:tc>
      </w:tr>
      <w:tr>
        <w:trPr>
          <w:cantSplit w:val="0"/>
          <w:trHeight w:val="848" w:hRule="atLeast"/>
          <w:tblHeader w:val="0"/>
        </w:trPr>
        <w:tc>
          <w:tcPr>
            <w:vAlign w:val="center"/>
          </w:tcPr>
          <w:p w:rsidR="00000000" w:rsidDel="00000000" w:rsidP="00000000" w:rsidRDefault="00000000" w:rsidRPr="00000000" w14:paraId="0000047B">
            <w:pPr>
              <w:keepNext w:val="1"/>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Hepatitis B</w:t>
            </w:r>
            <w:r w:rsidDel="00000000" w:rsidR="00000000" w:rsidRPr="00000000">
              <w:rPr>
                <w:rtl w:val="0"/>
              </w:rPr>
            </w:r>
          </w:p>
        </w:tc>
        <w:tc>
          <w:tcPr>
            <w:vAlign w:val="center"/>
          </w:tcPr>
          <w:p w:rsidR="00000000" w:rsidDel="00000000" w:rsidP="00000000" w:rsidRDefault="00000000" w:rsidRPr="00000000" w14:paraId="0000047C">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2-4 años.</w:t>
            </w:r>
          </w:p>
          <w:p w:rsidR="00000000" w:rsidDel="00000000" w:rsidP="00000000" w:rsidRDefault="00000000" w:rsidRPr="00000000" w14:paraId="0000047D">
            <w:pPr>
              <w:spacing w:after="0" w:before="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47E">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30 días.</w:t>
            </w:r>
          </w:p>
        </w:tc>
        <w:tc>
          <w:tcPr>
            <w:vAlign w:val="center"/>
          </w:tcPr>
          <w:p w:rsidR="00000000" w:rsidDel="00000000" w:rsidP="00000000" w:rsidRDefault="00000000" w:rsidRPr="00000000" w14:paraId="0000047F">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1 semana</w:t>
            </w:r>
          </w:p>
        </w:tc>
        <w:tc>
          <w:tcPr>
            <w:vAlign w:val="center"/>
          </w:tcPr>
          <w:p w:rsidR="00000000" w:rsidDel="00000000" w:rsidP="00000000" w:rsidRDefault="00000000" w:rsidRPr="00000000" w14:paraId="00000480">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45°C de una semana a 3 días.</w:t>
            </w:r>
          </w:p>
        </w:tc>
      </w:tr>
      <w:tr>
        <w:trPr>
          <w:cantSplit w:val="0"/>
          <w:trHeight w:val="848" w:hRule="atLeast"/>
          <w:tblHeader w:val="0"/>
        </w:trPr>
        <w:tc>
          <w:tcPr>
            <w:vAlign w:val="center"/>
          </w:tcPr>
          <w:p w:rsidR="00000000" w:rsidDel="00000000" w:rsidP="00000000" w:rsidRDefault="00000000" w:rsidRPr="00000000" w14:paraId="00000481">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82">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Sarampión,</w:t>
            </w:r>
            <w:r w:rsidDel="00000000" w:rsidR="00000000" w:rsidRPr="00000000">
              <w:rPr>
                <w:rtl w:val="0"/>
              </w:rPr>
            </w:r>
          </w:p>
          <w:p w:rsidR="00000000" w:rsidDel="00000000" w:rsidP="00000000" w:rsidRDefault="00000000" w:rsidRPr="00000000" w14:paraId="00000483">
            <w:pPr>
              <w:spacing w:after="0" w:before="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SRP y SR</w:t>
            </w:r>
            <w:r w:rsidDel="00000000" w:rsidR="00000000" w:rsidRPr="00000000">
              <w:rPr>
                <w:rtl w:val="0"/>
              </w:rPr>
            </w:r>
          </w:p>
        </w:tc>
        <w:tc>
          <w:tcPr>
            <w:vAlign w:val="center"/>
          </w:tcPr>
          <w:p w:rsidR="00000000" w:rsidDel="00000000" w:rsidP="00000000" w:rsidRDefault="00000000" w:rsidRPr="00000000" w14:paraId="00000484">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2 años.</w:t>
            </w:r>
          </w:p>
        </w:tc>
        <w:tc>
          <w:tcPr>
            <w:vAlign w:val="center"/>
          </w:tcPr>
          <w:p w:rsidR="00000000" w:rsidDel="00000000" w:rsidP="00000000" w:rsidRDefault="00000000" w:rsidRPr="00000000" w14:paraId="00000485">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Mantiene potencia satisfactoria durante un mes</w:t>
            </w:r>
          </w:p>
        </w:tc>
        <w:tc>
          <w:tcPr>
            <w:vAlign w:val="center"/>
          </w:tcPr>
          <w:p w:rsidR="00000000" w:rsidDel="00000000" w:rsidP="00000000" w:rsidRDefault="00000000" w:rsidRPr="00000000" w14:paraId="00000486">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87">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Mantiene potencia satisfactoria durante un mes. </w:t>
            </w:r>
          </w:p>
          <w:p w:rsidR="00000000" w:rsidDel="00000000" w:rsidP="00000000" w:rsidRDefault="00000000" w:rsidRPr="00000000" w14:paraId="00000488">
            <w:pPr>
              <w:spacing w:after="0" w:before="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489">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41°C : 50% de pérdida de potencia después de 2-3 días de exposición</w:t>
            </w:r>
          </w:p>
        </w:tc>
      </w:tr>
      <w:tr>
        <w:trPr>
          <w:cantSplit w:val="0"/>
          <w:trHeight w:val="848" w:hRule="atLeast"/>
          <w:tblHeader w:val="0"/>
        </w:trPr>
        <w:tc>
          <w:tcPr>
            <w:vAlign w:val="center"/>
          </w:tcPr>
          <w:p w:rsidR="00000000" w:rsidDel="00000000" w:rsidP="00000000" w:rsidRDefault="00000000" w:rsidRPr="00000000" w14:paraId="0000048A">
            <w:pPr>
              <w:keepNext w:val="1"/>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Fiebre Amarilla</w:t>
            </w:r>
            <w:r w:rsidDel="00000000" w:rsidR="00000000" w:rsidRPr="00000000">
              <w:rPr>
                <w:rtl w:val="0"/>
              </w:rPr>
            </w:r>
          </w:p>
        </w:tc>
        <w:tc>
          <w:tcPr>
            <w:vAlign w:val="center"/>
          </w:tcPr>
          <w:p w:rsidR="00000000" w:rsidDel="00000000" w:rsidP="00000000" w:rsidRDefault="00000000" w:rsidRPr="00000000" w14:paraId="0000048B">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2- años.</w:t>
            </w:r>
          </w:p>
        </w:tc>
        <w:tc>
          <w:tcPr>
            <w:vAlign w:val="center"/>
          </w:tcPr>
          <w:p w:rsidR="00000000" w:rsidDel="00000000" w:rsidP="00000000" w:rsidRDefault="00000000" w:rsidRPr="00000000" w14:paraId="0000048C">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50% de pérdida de potencia luego de 3 a 10 meses de exposición.</w:t>
            </w:r>
          </w:p>
        </w:tc>
        <w:tc>
          <w:tcPr>
            <w:vAlign w:val="center"/>
          </w:tcPr>
          <w:p w:rsidR="00000000" w:rsidDel="00000000" w:rsidP="00000000" w:rsidRDefault="00000000" w:rsidRPr="00000000" w14:paraId="0000048D">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50% de pérdida de potencia después de 10 14 días de exposición.</w:t>
            </w:r>
          </w:p>
          <w:p w:rsidR="00000000" w:rsidDel="00000000" w:rsidP="00000000" w:rsidRDefault="00000000" w:rsidRPr="00000000" w14:paraId="0000048E">
            <w:pPr>
              <w:spacing w:after="0" w:before="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48F">
            <w:pPr>
              <w:spacing w:after="0" w:before="0" w:lineRule="auto"/>
              <w:rPr>
                <w:rFonts w:ascii="Arial" w:cs="Arial" w:eastAsia="Arial" w:hAnsi="Arial"/>
                <w:vertAlign w:val="baseline"/>
              </w:rPr>
            </w:pPr>
            <w:r w:rsidDel="00000000" w:rsidR="00000000" w:rsidRPr="00000000">
              <w:rPr>
                <w:rtl w:val="0"/>
              </w:rPr>
            </w:r>
          </w:p>
        </w:tc>
      </w:tr>
      <w:tr>
        <w:trPr>
          <w:cantSplit w:val="0"/>
          <w:trHeight w:val="2805" w:hRule="atLeast"/>
          <w:tblHeader w:val="0"/>
        </w:trPr>
        <w:tc>
          <w:tcPr>
            <w:vAlign w:val="center"/>
          </w:tcPr>
          <w:p w:rsidR="00000000" w:rsidDel="00000000" w:rsidP="00000000" w:rsidRDefault="00000000" w:rsidRPr="00000000" w14:paraId="00000490">
            <w:pPr>
              <w:keepNext w:val="1"/>
              <w:spacing w:after="0" w:before="0" w:lineRule="auto"/>
              <w:rPr>
                <w:rFonts w:ascii="Arial" w:cs="Arial" w:eastAsia="Arial" w:hAnsi="Arial"/>
                <w:b w:val="0"/>
                <w:bCs w:val="0"/>
                <w:color w:val="ff0000"/>
                <w:vertAlign w:val="baseline"/>
              </w:rPr>
            </w:pPr>
            <w:r w:rsidDel="00000000" w:rsidR="00000000" w:rsidRPr="00000000">
              <w:rPr>
                <w:rFonts w:ascii="Arial" w:cs="Arial" w:eastAsia="Arial" w:hAnsi="Arial"/>
                <w:b w:val="1"/>
                <w:bCs w:val="1"/>
                <w:vertAlign w:val="baseline"/>
                <w:rtl w:val="0"/>
              </w:rPr>
              <w:t xml:space="preserve">BCG</w:t>
            </w:r>
            <w:r w:rsidDel="00000000" w:rsidR="00000000" w:rsidRPr="00000000">
              <w:rPr>
                <w:rtl w:val="0"/>
              </w:rPr>
            </w:r>
          </w:p>
        </w:tc>
        <w:tc>
          <w:tcPr>
            <w:vAlign w:val="center"/>
          </w:tcPr>
          <w:p w:rsidR="00000000" w:rsidDel="00000000" w:rsidP="00000000" w:rsidRDefault="00000000" w:rsidRPr="00000000" w14:paraId="00000491">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1 año</w:t>
            </w:r>
          </w:p>
        </w:tc>
        <w:tc>
          <w:tcPr>
            <w:vAlign w:val="center"/>
          </w:tcPr>
          <w:p w:rsidR="00000000" w:rsidDel="00000000" w:rsidP="00000000" w:rsidRDefault="00000000" w:rsidRPr="00000000" w14:paraId="00000492">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Estabilidad variable 20% a 30% de pérdida de potencia durante 3 meses de exposición.</w:t>
            </w:r>
          </w:p>
        </w:tc>
        <w:tc>
          <w:tcPr>
            <w:vAlign w:val="center"/>
          </w:tcPr>
          <w:p w:rsidR="00000000" w:rsidDel="00000000" w:rsidP="00000000" w:rsidRDefault="00000000" w:rsidRPr="00000000" w14:paraId="00000493">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Estabilidad variable 20% de pérdida de potencia durante 3 a 14 días de exposición.</w:t>
            </w:r>
          </w:p>
        </w:tc>
        <w:tc>
          <w:tcPr>
            <w:vAlign w:val="center"/>
          </w:tcPr>
          <w:p w:rsidR="00000000" w:rsidDel="00000000" w:rsidP="00000000" w:rsidRDefault="00000000" w:rsidRPr="00000000" w14:paraId="00000494">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Inestable a 70°C:50% de pérdida de potencia durante 30 minutos de exposición </w:t>
            </w:r>
          </w:p>
          <w:p w:rsidR="00000000" w:rsidDel="00000000" w:rsidP="00000000" w:rsidRDefault="00000000" w:rsidRPr="00000000" w14:paraId="00000495">
            <w:pPr>
              <w:spacing w:after="0" w:before="0" w:lineRule="auto"/>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496">
      <w:pPr>
        <w:spacing w:after="0" w:before="0" w:lineRule="auto"/>
        <w:rPr>
          <w:sz w:val="20"/>
          <w:szCs w:val="20"/>
          <w:vertAlign w:val="baseline"/>
        </w:rPr>
      </w:pPr>
      <w:r w:rsidDel="00000000" w:rsidR="00000000" w:rsidRPr="00000000">
        <w:rPr>
          <w:rtl w:val="0"/>
        </w:rPr>
      </w:r>
    </w:p>
    <w:tbl>
      <w:tblPr>
        <w:tblStyle w:val="Table8"/>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20"/>
        <w:gridCol w:w="1652"/>
        <w:gridCol w:w="1787"/>
        <w:gridCol w:w="1718"/>
        <w:gridCol w:w="1977"/>
        <w:tblGridChange w:id="0">
          <w:tblGrid>
            <w:gridCol w:w="1920"/>
            <w:gridCol w:w="1652"/>
            <w:gridCol w:w="1787"/>
            <w:gridCol w:w="1718"/>
            <w:gridCol w:w="1977"/>
          </w:tblGrid>
        </w:tblGridChange>
      </w:tblGrid>
      <w:tr>
        <w:trPr>
          <w:cantSplit w:val="0"/>
          <w:trHeight w:val="868" w:hRule="atLeast"/>
          <w:tblHeader w:val="0"/>
        </w:trPr>
        <w:tc>
          <w:tcPr>
            <w:vAlign w:val="center"/>
          </w:tcPr>
          <w:p w:rsidR="00000000" w:rsidDel="00000000" w:rsidP="00000000" w:rsidRDefault="00000000" w:rsidRPr="00000000" w14:paraId="00000497">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VACUNAS</w:t>
            </w:r>
            <w:r w:rsidDel="00000000" w:rsidR="00000000" w:rsidRPr="00000000">
              <w:rPr>
                <w:rtl w:val="0"/>
              </w:rPr>
            </w:r>
          </w:p>
        </w:tc>
        <w:tc>
          <w:tcPr>
            <w:vAlign w:val="center"/>
          </w:tcPr>
          <w:p w:rsidR="00000000" w:rsidDel="00000000" w:rsidP="00000000" w:rsidRDefault="00000000" w:rsidRPr="00000000" w14:paraId="00000498">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2°- 8° C</w:t>
            </w:r>
            <w:r w:rsidDel="00000000" w:rsidR="00000000" w:rsidRPr="00000000">
              <w:rPr>
                <w:rtl w:val="0"/>
              </w:rPr>
            </w:r>
          </w:p>
        </w:tc>
        <w:tc>
          <w:tcPr>
            <w:vAlign w:val="center"/>
          </w:tcPr>
          <w:p w:rsidR="00000000" w:rsidDel="00000000" w:rsidP="00000000" w:rsidRDefault="00000000" w:rsidRPr="00000000" w14:paraId="00000499">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22°- 25° C</w:t>
            </w:r>
            <w:r w:rsidDel="00000000" w:rsidR="00000000" w:rsidRPr="00000000">
              <w:rPr>
                <w:rtl w:val="0"/>
              </w:rPr>
            </w:r>
          </w:p>
        </w:tc>
        <w:tc>
          <w:tcPr>
            <w:vAlign w:val="center"/>
          </w:tcPr>
          <w:p w:rsidR="00000000" w:rsidDel="00000000" w:rsidP="00000000" w:rsidRDefault="00000000" w:rsidRPr="00000000" w14:paraId="0000049A">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35°- 37° C</w:t>
            </w:r>
            <w:r w:rsidDel="00000000" w:rsidR="00000000" w:rsidRPr="00000000">
              <w:rPr>
                <w:rtl w:val="0"/>
              </w:rPr>
            </w:r>
          </w:p>
        </w:tc>
        <w:tc>
          <w:tcPr>
            <w:vAlign w:val="center"/>
          </w:tcPr>
          <w:p w:rsidR="00000000" w:rsidDel="00000000" w:rsidP="00000000" w:rsidRDefault="00000000" w:rsidRPr="00000000" w14:paraId="0000049B">
            <w:pPr>
              <w:spacing w:after="0" w:before="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+ 37° C</w:t>
            </w:r>
            <w:r w:rsidDel="00000000" w:rsidR="00000000" w:rsidRPr="00000000">
              <w:rPr>
                <w:rtl w:val="0"/>
              </w:rPr>
            </w:r>
          </w:p>
        </w:tc>
      </w:tr>
      <w:tr>
        <w:trPr>
          <w:cantSplit w:val="0"/>
          <w:trHeight w:val="2944" w:hRule="atLeast"/>
          <w:tblHeader w:val="0"/>
        </w:trPr>
        <w:tc>
          <w:tcPr>
            <w:vAlign w:val="center"/>
          </w:tcPr>
          <w:p w:rsidR="00000000" w:rsidDel="00000000" w:rsidP="00000000" w:rsidRDefault="00000000" w:rsidRPr="00000000" w14:paraId="0000049C">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bOPV</w:t>
            </w:r>
            <w:r w:rsidDel="00000000" w:rsidR="00000000" w:rsidRPr="00000000">
              <w:rPr>
                <w:rtl w:val="0"/>
              </w:rPr>
            </w:r>
          </w:p>
          <w:p w:rsidR="00000000" w:rsidDel="00000000" w:rsidP="00000000" w:rsidRDefault="00000000" w:rsidRPr="00000000" w14:paraId="0000049D">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9E">
            <w:pPr>
              <w:spacing w:after="0" w:before="0" w:lineRule="auto"/>
              <w:rPr>
                <w:rFonts w:ascii="Arial" w:cs="Arial" w:eastAsia="Arial" w:hAnsi="Arial"/>
                <w:b w:val="0"/>
                <w:bCs w:val="0"/>
                <w:color w:val="ff0000"/>
                <w:vertAlign w:val="baseline"/>
              </w:rPr>
            </w:pPr>
            <w:r w:rsidDel="00000000" w:rsidR="00000000" w:rsidRPr="00000000">
              <w:rPr>
                <w:rFonts w:ascii="Arial" w:cs="Arial" w:eastAsia="Arial" w:hAnsi="Arial"/>
                <w:b w:val="1"/>
                <w:bCs w:val="1"/>
                <w:color w:val="ff0000"/>
                <w:vertAlign w:val="baseline"/>
                <w:rtl w:val="0"/>
              </w:rPr>
              <w:t xml:space="preserve">(en Argentina se eliminó del Calendario de Vacunación desde el 1° de junio 2020)</w:t>
            </w:r>
            <w:r w:rsidDel="00000000" w:rsidR="00000000" w:rsidRPr="00000000">
              <w:rPr>
                <w:rtl w:val="0"/>
              </w:rPr>
            </w:r>
          </w:p>
          <w:p w:rsidR="00000000" w:rsidDel="00000000" w:rsidP="00000000" w:rsidRDefault="00000000" w:rsidRPr="00000000" w14:paraId="0000049F">
            <w:pPr>
              <w:spacing w:after="0" w:before="0" w:lineRule="auto"/>
              <w:rPr>
                <w:rFonts w:ascii="Arial" w:cs="Arial" w:eastAsia="Arial" w:hAnsi="Arial"/>
                <w:b w:val="0"/>
                <w:bCs w:val="0"/>
                <w:color w:val="ff0000"/>
                <w:vertAlign w:val="baseline"/>
              </w:rPr>
            </w:pPr>
            <w:r w:rsidDel="00000000" w:rsidR="00000000" w:rsidRPr="00000000">
              <w:rPr>
                <w:rtl w:val="0"/>
              </w:rPr>
            </w:r>
          </w:p>
          <w:p w:rsidR="00000000" w:rsidDel="00000000" w:rsidP="00000000" w:rsidRDefault="00000000" w:rsidRPr="00000000" w14:paraId="000004A0">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A1">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A2">
            <w:pPr>
              <w:spacing w:after="0" w:before="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4A3">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6 meses a 1 año según fabricante</w:t>
            </w:r>
          </w:p>
        </w:tc>
        <w:tc>
          <w:tcPr>
            <w:vAlign w:val="center"/>
          </w:tcPr>
          <w:p w:rsidR="00000000" w:rsidDel="00000000" w:rsidP="00000000" w:rsidRDefault="00000000" w:rsidRPr="00000000" w14:paraId="000004A4">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Inestable. Después de 20 días, pérdida del 50% de la potencia .Algunas vacunas pueden conservar un titulo aceptable durante 1 a 2 semanas </w:t>
            </w:r>
          </w:p>
        </w:tc>
        <w:tc>
          <w:tcPr>
            <w:vAlign w:val="center"/>
          </w:tcPr>
          <w:p w:rsidR="00000000" w:rsidDel="00000000" w:rsidP="00000000" w:rsidRDefault="00000000" w:rsidRPr="00000000" w14:paraId="000004A5">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Muy inestable. Pérdida del título aceptable luego de 1 a 3 a días.</w:t>
            </w:r>
          </w:p>
          <w:p w:rsidR="00000000" w:rsidDel="00000000" w:rsidP="00000000" w:rsidRDefault="00000000" w:rsidRPr="00000000" w14:paraId="000004A6">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A7">
            <w:pPr>
              <w:spacing w:after="0" w:before="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4A8">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A9">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Muy inestable.</w:t>
            </w:r>
          </w:p>
          <w:p w:rsidR="00000000" w:rsidDel="00000000" w:rsidP="00000000" w:rsidRDefault="00000000" w:rsidRPr="00000000" w14:paraId="000004AA">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41°C 50% de pérdida de potencia en 1 día.</w:t>
            </w:r>
          </w:p>
          <w:p w:rsidR="00000000" w:rsidDel="00000000" w:rsidP="00000000" w:rsidRDefault="00000000" w:rsidRPr="00000000" w14:paraId="000004AB">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50° C perdida de titulo aceptable después de 1 a horas de exposición.</w:t>
            </w:r>
          </w:p>
        </w:tc>
      </w:tr>
      <w:tr>
        <w:trPr>
          <w:cantSplit w:val="0"/>
          <w:trHeight w:val="1632" w:hRule="atLeast"/>
          <w:tblHeader w:val="0"/>
        </w:trPr>
        <w:tc>
          <w:tcPr>
            <w:vAlign w:val="center"/>
          </w:tcPr>
          <w:p w:rsidR="00000000" w:rsidDel="00000000" w:rsidP="00000000" w:rsidRDefault="00000000" w:rsidRPr="00000000" w14:paraId="000004AC">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IPV</w:t>
            </w:r>
            <w:r w:rsidDel="00000000" w:rsidR="00000000" w:rsidRPr="00000000">
              <w:rPr>
                <w:rtl w:val="0"/>
              </w:rPr>
            </w:r>
          </w:p>
        </w:tc>
        <w:tc>
          <w:tcPr>
            <w:vAlign w:val="center"/>
          </w:tcPr>
          <w:p w:rsidR="00000000" w:rsidDel="00000000" w:rsidP="00000000" w:rsidRDefault="00000000" w:rsidRPr="00000000" w14:paraId="000004AD">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w:t>
            </w:r>
          </w:p>
          <w:p w:rsidR="00000000" w:rsidDel="00000000" w:rsidP="00000000" w:rsidRDefault="00000000" w:rsidRPr="00000000" w14:paraId="000004AE">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3 años</w:t>
            </w:r>
          </w:p>
        </w:tc>
        <w:tc>
          <w:tcPr>
            <w:vAlign w:val="center"/>
          </w:tcPr>
          <w:p w:rsidR="00000000" w:rsidDel="00000000" w:rsidP="00000000" w:rsidRDefault="00000000" w:rsidRPr="00000000" w14:paraId="000004AF">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B0">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B1">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Muy Inestable, pérdida de potencia en pocos días</w:t>
            </w:r>
          </w:p>
        </w:tc>
        <w:tc>
          <w:tcPr>
            <w:vAlign w:val="center"/>
          </w:tcPr>
          <w:p w:rsidR="00000000" w:rsidDel="00000000" w:rsidP="00000000" w:rsidRDefault="00000000" w:rsidRPr="00000000" w14:paraId="000004B2">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Muy Inestable, pérdida de potencia en n pocos días</w:t>
            </w:r>
          </w:p>
        </w:tc>
      </w:tr>
      <w:tr>
        <w:trPr>
          <w:cantSplit w:val="0"/>
          <w:trHeight w:val="2122" w:hRule="atLeast"/>
          <w:tblHeader w:val="0"/>
        </w:trPr>
        <w:tc>
          <w:tcPr>
            <w:vAlign w:val="center"/>
          </w:tcPr>
          <w:p w:rsidR="00000000" w:rsidDel="00000000" w:rsidP="00000000" w:rsidRDefault="00000000" w:rsidRPr="00000000" w14:paraId="000004B3">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B4">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Hepatitis A </w:t>
            </w:r>
            <w:r w:rsidDel="00000000" w:rsidR="00000000" w:rsidRPr="00000000">
              <w:rPr>
                <w:rtl w:val="0"/>
              </w:rPr>
            </w:r>
          </w:p>
        </w:tc>
        <w:tc>
          <w:tcPr>
            <w:vAlign w:val="center"/>
          </w:tcPr>
          <w:p w:rsidR="00000000" w:rsidDel="00000000" w:rsidP="00000000" w:rsidRDefault="00000000" w:rsidRPr="00000000" w14:paraId="000004B5">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mas de 12 meses </w:t>
            </w:r>
          </w:p>
          <w:p w:rsidR="00000000" w:rsidDel="00000000" w:rsidP="00000000" w:rsidRDefault="00000000" w:rsidRPr="00000000" w14:paraId="000004B6">
            <w:pPr>
              <w:spacing w:after="0" w:before="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4B7">
            <w:pPr>
              <w:spacing w:after="0" w:before="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4B8">
            <w:pPr>
              <w:spacing w:after="0" w:before="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4B9">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hasta 1 semana .(Havrix)</w:t>
            </w:r>
          </w:p>
          <w:p w:rsidR="00000000" w:rsidDel="00000000" w:rsidP="00000000" w:rsidRDefault="00000000" w:rsidRPr="00000000" w14:paraId="000004BA">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Temperatura recomendada de 2°-8° por + de 12 meses (Vaqta).</w:t>
            </w:r>
          </w:p>
        </w:tc>
        <w:tc>
          <w:tcPr>
            <w:vAlign w:val="center"/>
          </w:tcPr>
          <w:p w:rsidR="00000000" w:rsidDel="00000000" w:rsidP="00000000" w:rsidRDefault="00000000" w:rsidRPr="00000000" w14:paraId="000004BB">
            <w:pPr>
              <w:spacing w:after="0" w:before="0" w:lineRule="auto"/>
              <w:rPr>
                <w:rFonts w:ascii="Arial" w:cs="Arial" w:eastAsia="Arial" w:hAnsi="Arial"/>
                <w:vertAlign w:val="baseline"/>
              </w:rPr>
            </w:pPr>
            <w:r w:rsidDel="00000000" w:rsidR="00000000" w:rsidRPr="00000000">
              <w:rPr>
                <w:rtl w:val="0"/>
              </w:rPr>
            </w:r>
          </w:p>
        </w:tc>
      </w:tr>
      <w:tr>
        <w:trPr>
          <w:cantSplit w:val="0"/>
          <w:trHeight w:val="2039" w:hRule="atLeast"/>
          <w:tblHeader w:val="0"/>
        </w:trPr>
        <w:tc>
          <w:tcPr>
            <w:vAlign w:val="center"/>
          </w:tcPr>
          <w:p w:rsidR="00000000" w:rsidDel="00000000" w:rsidP="00000000" w:rsidRDefault="00000000" w:rsidRPr="00000000" w14:paraId="000004BC">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Pertussis</w:t>
            </w:r>
            <w:r w:rsidDel="00000000" w:rsidR="00000000" w:rsidRPr="00000000">
              <w:rPr>
                <w:rtl w:val="0"/>
              </w:rPr>
            </w:r>
          </w:p>
        </w:tc>
        <w:tc>
          <w:tcPr>
            <w:vAlign w:val="center"/>
          </w:tcPr>
          <w:p w:rsidR="00000000" w:rsidDel="00000000" w:rsidP="00000000" w:rsidRDefault="00000000" w:rsidRPr="00000000" w14:paraId="000004BD">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18 -24 meses ,aunque con disminución lenta y continua de su potencia </w:t>
            </w:r>
          </w:p>
        </w:tc>
        <w:tc>
          <w:tcPr>
            <w:vAlign w:val="center"/>
          </w:tcPr>
          <w:p w:rsidR="00000000" w:rsidDel="00000000" w:rsidP="00000000" w:rsidRDefault="00000000" w:rsidRPr="00000000" w14:paraId="000004BE">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Estabilidad variable.</w:t>
            </w:r>
          </w:p>
          <w:p w:rsidR="00000000" w:rsidDel="00000000" w:rsidP="00000000" w:rsidRDefault="00000000" w:rsidRPr="00000000" w14:paraId="000004BF">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Algunas vacunas son estables por 2 semanas </w:t>
            </w:r>
          </w:p>
        </w:tc>
        <w:tc>
          <w:tcPr>
            <w:vAlign w:val="center"/>
          </w:tcPr>
          <w:p w:rsidR="00000000" w:rsidDel="00000000" w:rsidP="00000000" w:rsidRDefault="00000000" w:rsidRPr="00000000" w14:paraId="000004C0">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Estabilidad variables algunas vacunas pierden 50% de su potencia después de una semana.</w:t>
            </w:r>
          </w:p>
        </w:tc>
        <w:tc>
          <w:tcPr>
            <w:vAlign w:val="center"/>
          </w:tcPr>
          <w:p w:rsidR="00000000" w:rsidDel="00000000" w:rsidP="00000000" w:rsidRDefault="00000000" w:rsidRPr="00000000" w14:paraId="000004C1">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45°C: aproximadamente 10% de pérdida de potencia por día.</w:t>
            </w:r>
          </w:p>
          <w:p w:rsidR="00000000" w:rsidDel="00000000" w:rsidP="00000000" w:rsidRDefault="00000000" w:rsidRPr="00000000" w14:paraId="000004C2">
            <w:pPr>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A 50° C: rápida pérdida de potencia.</w:t>
            </w:r>
          </w:p>
        </w:tc>
      </w:tr>
    </w:tbl>
    <w:p w:rsidR="00000000" w:rsidDel="00000000" w:rsidP="00000000" w:rsidRDefault="00000000" w:rsidRPr="00000000" w14:paraId="000004C3">
      <w:pPr>
        <w:tabs>
          <w:tab w:val="left" w:leader="none" w:pos="6195"/>
        </w:tabs>
        <w:spacing w:after="0" w:before="0" w:lineRule="auto"/>
        <w:jc w:val="both"/>
        <w:rPr>
          <w:sz w:val="20"/>
          <w:szCs w:val="20"/>
          <w:vertAlign w:val="baseline"/>
        </w:rPr>
      </w:pPr>
      <w:r w:rsidDel="00000000" w:rsidR="00000000" w:rsidRPr="00000000">
        <w:rPr>
          <w:rtl w:val="0"/>
        </w:rPr>
      </w:r>
    </w:p>
    <w:tbl>
      <w:tblPr>
        <w:tblStyle w:val="Table9"/>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6"/>
        <w:gridCol w:w="1529"/>
        <w:gridCol w:w="1661"/>
        <w:gridCol w:w="1524"/>
        <w:gridCol w:w="1136"/>
        <w:gridCol w:w="1398"/>
        <w:tblGridChange w:id="0">
          <w:tblGrid>
            <w:gridCol w:w="1806"/>
            <w:gridCol w:w="1529"/>
            <w:gridCol w:w="1661"/>
            <w:gridCol w:w="1524"/>
            <w:gridCol w:w="1136"/>
            <w:gridCol w:w="1398"/>
          </w:tblGrid>
        </w:tblGridChange>
      </w:tblGrid>
      <w:tr>
        <w:trPr>
          <w:cantSplit w:val="0"/>
          <w:trHeight w:val="1584" w:hRule="atLeast"/>
          <w:tblHeader w:val="0"/>
        </w:trPr>
        <w:tc>
          <w:tcPr>
            <w:vAlign w:val="center"/>
          </w:tcPr>
          <w:p w:rsidR="00000000" w:rsidDel="00000000" w:rsidP="00000000" w:rsidRDefault="00000000" w:rsidRPr="00000000" w14:paraId="000004C4">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Meningococica conjugada C (Neisvac C)</w:t>
            </w:r>
            <w:r w:rsidDel="00000000" w:rsidR="00000000" w:rsidRPr="00000000">
              <w:rPr>
                <w:rtl w:val="0"/>
              </w:rPr>
            </w:r>
          </w:p>
        </w:tc>
        <w:tc>
          <w:tcPr>
            <w:vAlign w:val="center"/>
          </w:tcPr>
          <w:p w:rsidR="00000000" w:rsidDel="00000000" w:rsidP="00000000" w:rsidRDefault="00000000" w:rsidRPr="00000000" w14:paraId="000004C5">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Estable 3-5 años</w:t>
            </w:r>
            <w:r w:rsidDel="00000000" w:rsidR="00000000" w:rsidRPr="00000000">
              <w:rPr>
                <w:rtl w:val="0"/>
              </w:rPr>
            </w:r>
          </w:p>
        </w:tc>
        <w:tc>
          <w:tcPr>
            <w:vAlign w:val="center"/>
          </w:tcPr>
          <w:p w:rsidR="00000000" w:rsidDel="00000000" w:rsidP="00000000" w:rsidRDefault="00000000" w:rsidRPr="00000000" w14:paraId="000004C6">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Estable al menos 9 meses</w:t>
            </w:r>
            <w:r w:rsidDel="00000000" w:rsidR="00000000" w:rsidRPr="00000000">
              <w:rPr>
                <w:rtl w:val="0"/>
              </w:rPr>
            </w:r>
          </w:p>
        </w:tc>
        <w:tc>
          <w:tcPr>
            <w:vAlign w:val="center"/>
          </w:tcPr>
          <w:p w:rsidR="00000000" w:rsidDel="00000000" w:rsidP="00000000" w:rsidRDefault="00000000" w:rsidRPr="00000000" w14:paraId="000004C7">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90% de su potencia inmunología durante 1 mes a 40º C</w:t>
            </w:r>
            <w:r w:rsidDel="00000000" w:rsidR="00000000" w:rsidRPr="00000000">
              <w:rPr>
                <w:rtl w:val="0"/>
              </w:rPr>
            </w:r>
          </w:p>
        </w:tc>
        <w:tc>
          <w:tcPr>
            <w:vAlign w:val="center"/>
          </w:tcPr>
          <w:p w:rsidR="00000000" w:rsidDel="00000000" w:rsidP="00000000" w:rsidRDefault="00000000" w:rsidRPr="00000000" w14:paraId="000004C8">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4C9">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No debe congelarse</w:t>
            </w:r>
            <w:r w:rsidDel="00000000" w:rsidR="00000000" w:rsidRPr="00000000">
              <w:rPr>
                <w:rtl w:val="0"/>
              </w:rPr>
            </w:r>
          </w:p>
        </w:tc>
      </w:tr>
      <w:tr>
        <w:trPr>
          <w:cantSplit w:val="0"/>
          <w:trHeight w:val="720" w:hRule="atLeast"/>
          <w:tblHeader w:val="0"/>
        </w:trPr>
        <w:tc>
          <w:tcPr>
            <w:vAlign w:val="center"/>
          </w:tcPr>
          <w:p w:rsidR="00000000" w:rsidDel="00000000" w:rsidP="00000000" w:rsidRDefault="00000000" w:rsidRPr="00000000" w14:paraId="000004CA">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Neumococica polisacarida</w:t>
            </w:r>
          </w:p>
        </w:tc>
        <w:tc>
          <w:tcPr>
            <w:vAlign w:val="center"/>
          </w:tcPr>
          <w:p w:rsidR="00000000" w:rsidDel="00000000" w:rsidP="00000000" w:rsidRDefault="00000000" w:rsidRPr="00000000" w14:paraId="000004CB">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2 años</w:t>
            </w:r>
          </w:p>
        </w:tc>
        <w:tc>
          <w:tcPr>
            <w:vAlign w:val="center"/>
          </w:tcPr>
          <w:p w:rsidR="00000000" w:rsidDel="00000000" w:rsidP="00000000" w:rsidRDefault="00000000" w:rsidRPr="00000000" w14:paraId="000004CC">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24 meses</w:t>
            </w:r>
          </w:p>
        </w:tc>
        <w:tc>
          <w:tcPr>
            <w:vAlign w:val="center"/>
          </w:tcPr>
          <w:p w:rsidR="00000000" w:rsidDel="00000000" w:rsidP="00000000" w:rsidRDefault="00000000" w:rsidRPr="00000000" w14:paraId="000004CD">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CE">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CF">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No debe congelarse</w:t>
            </w:r>
          </w:p>
        </w:tc>
      </w:tr>
      <w:tr>
        <w:trPr>
          <w:cantSplit w:val="0"/>
          <w:trHeight w:val="720" w:hRule="atLeast"/>
          <w:tblHeader w:val="0"/>
        </w:trPr>
        <w:tc>
          <w:tcPr>
            <w:vAlign w:val="center"/>
          </w:tcPr>
          <w:p w:rsidR="00000000" w:rsidDel="00000000" w:rsidP="00000000" w:rsidRDefault="00000000" w:rsidRPr="00000000" w14:paraId="000004D0">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Neumococica conjugada</w:t>
            </w:r>
          </w:p>
        </w:tc>
        <w:tc>
          <w:tcPr>
            <w:vAlign w:val="center"/>
          </w:tcPr>
          <w:p w:rsidR="00000000" w:rsidDel="00000000" w:rsidP="00000000" w:rsidRDefault="00000000" w:rsidRPr="00000000" w14:paraId="000004D1">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2 años</w:t>
            </w:r>
          </w:p>
        </w:tc>
        <w:tc>
          <w:tcPr>
            <w:vAlign w:val="center"/>
          </w:tcPr>
          <w:p w:rsidR="00000000" w:rsidDel="00000000" w:rsidP="00000000" w:rsidRDefault="00000000" w:rsidRPr="00000000" w14:paraId="000004D2">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2 años</w:t>
            </w:r>
          </w:p>
        </w:tc>
        <w:tc>
          <w:tcPr>
            <w:vAlign w:val="center"/>
          </w:tcPr>
          <w:p w:rsidR="00000000" w:rsidDel="00000000" w:rsidP="00000000" w:rsidRDefault="00000000" w:rsidRPr="00000000" w14:paraId="000004D3">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D4">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D5">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No debe congelarse</w:t>
            </w:r>
          </w:p>
        </w:tc>
      </w:tr>
      <w:tr>
        <w:trPr>
          <w:cantSplit w:val="0"/>
          <w:trHeight w:val="720" w:hRule="atLeast"/>
          <w:tblHeader w:val="0"/>
        </w:trPr>
        <w:tc>
          <w:tcPr>
            <w:vAlign w:val="center"/>
          </w:tcPr>
          <w:p w:rsidR="00000000" w:rsidDel="00000000" w:rsidP="00000000" w:rsidRDefault="00000000" w:rsidRPr="00000000" w14:paraId="000004D6">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Papiloma virus (Cervarix)</w:t>
            </w:r>
          </w:p>
        </w:tc>
        <w:tc>
          <w:tcPr>
            <w:vAlign w:val="center"/>
          </w:tcPr>
          <w:p w:rsidR="00000000" w:rsidDel="00000000" w:rsidP="00000000" w:rsidRDefault="00000000" w:rsidRPr="00000000" w14:paraId="000004D7">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D8">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30 días a 25º C</w:t>
            </w:r>
          </w:p>
        </w:tc>
        <w:tc>
          <w:tcPr>
            <w:vAlign w:val="center"/>
          </w:tcPr>
          <w:p w:rsidR="00000000" w:rsidDel="00000000" w:rsidP="00000000" w:rsidRDefault="00000000" w:rsidRPr="00000000" w14:paraId="000004D9">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DA">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7 días a 35º C</w:t>
            </w:r>
          </w:p>
        </w:tc>
        <w:tc>
          <w:tcPr>
            <w:vAlign w:val="center"/>
          </w:tcPr>
          <w:p w:rsidR="00000000" w:rsidDel="00000000" w:rsidP="00000000" w:rsidRDefault="00000000" w:rsidRPr="00000000" w14:paraId="000004DB">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No debe congelarse</w:t>
            </w:r>
          </w:p>
        </w:tc>
      </w:tr>
      <w:tr>
        <w:trPr>
          <w:cantSplit w:val="0"/>
          <w:trHeight w:val="1008" w:hRule="atLeast"/>
          <w:tblHeader w:val="0"/>
        </w:trPr>
        <w:tc>
          <w:tcPr>
            <w:vAlign w:val="center"/>
          </w:tcPr>
          <w:p w:rsidR="00000000" w:rsidDel="00000000" w:rsidP="00000000" w:rsidRDefault="00000000" w:rsidRPr="00000000" w14:paraId="000004DC">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Papiloma virus (Gardasil)</w:t>
            </w:r>
          </w:p>
        </w:tc>
        <w:tc>
          <w:tcPr>
            <w:vAlign w:val="center"/>
          </w:tcPr>
          <w:p w:rsidR="00000000" w:rsidDel="00000000" w:rsidP="00000000" w:rsidRDefault="00000000" w:rsidRPr="00000000" w14:paraId="000004DD">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DE">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130 meses o más por encima de 25º C</w:t>
            </w:r>
          </w:p>
        </w:tc>
        <w:tc>
          <w:tcPr>
            <w:vAlign w:val="center"/>
          </w:tcPr>
          <w:p w:rsidR="00000000" w:rsidDel="00000000" w:rsidP="00000000" w:rsidRDefault="00000000" w:rsidRPr="00000000" w14:paraId="000004DF">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Vida media de 18 meses</w:t>
            </w:r>
          </w:p>
        </w:tc>
        <w:tc>
          <w:tcPr>
            <w:vAlign w:val="center"/>
          </w:tcPr>
          <w:p w:rsidR="00000000" w:rsidDel="00000000" w:rsidP="00000000" w:rsidRDefault="00000000" w:rsidRPr="00000000" w14:paraId="000004E0">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E1">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No debe sobrepasar los 50º C</w:t>
            </w:r>
          </w:p>
        </w:tc>
      </w:tr>
      <w:tr>
        <w:trPr>
          <w:cantSplit w:val="0"/>
          <w:trHeight w:val="1008" w:hRule="atLeast"/>
          <w:tblHeader w:val="0"/>
        </w:trPr>
        <w:tc>
          <w:tcPr>
            <w:vAlign w:val="center"/>
          </w:tcPr>
          <w:p w:rsidR="00000000" w:rsidDel="00000000" w:rsidP="00000000" w:rsidRDefault="00000000" w:rsidRPr="00000000" w14:paraId="000004E2">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Rotarix </w:t>
            </w:r>
          </w:p>
        </w:tc>
        <w:tc>
          <w:tcPr>
            <w:vAlign w:val="center"/>
          </w:tcPr>
          <w:p w:rsidR="00000000" w:rsidDel="00000000" w:rsidP="00000000" w:rsidRDefault="00000000" w:rsidRPr="00000000" w14:paraId="000004E3">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3 años</w:t>
            </w:r>
          </w:p>
        </w:tc>
        <w:tc>
          <w:tcPr>
            <w:vAlign w:val="center"/>
          </w:tcPr>
          <w:p w:rsidR="00000000" w:rsidDel="00000000" w:rsidP="00000000" w:rsidRDefault="00000000" w:rsidRPr="00000000" w14:paraId="000004E4">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1 semana a 37º C </w:t>
            </w:r>
          </w:p>
        </w:tc>
        <w:tc>
          <w:tcPr>
            <w:vAlign w:val="center"/>
          </w:tcPr>
          <w:p w:rsidR="00000000" w:rsidDel="00000000" w:rsidP="00000000" w:rsidRDefault="00000000" w:rsidRPr="00000000" w14:paraId="000004E5">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E6">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E7">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a la congelación</w:t>
            </w:r>
          </w:p>
        </w:tc>
      </w:tr>
      <w:tr>
        <w:trPr>
          <w:cantSplit w:val="0"/>
          <w:trHeight w:val="720" w:hRule="atLeast"/>
          <w:tblHeader w:val="0"/>
        </w:trPr>
        <w:tc>
          <w:tcPr>
            <w:vAlign w:val="center"/>
          </w:tcPr>
          <w:p w:rsidR="00000000" w:rsidDel="00000000" w:rsidP="00000000" w:rsidRDefault="00000000" w:rsidRPr="00000000" w14:paraId="000004E8">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Rabia </w:t>
            </w:r>
          </w:p>
        </w:tc>
        <w:tc>
          <w:tcPr>
            <w:vAlign w:val="center"/>
          </w:tcPr>
          <w:p w:rsidR="00000000" w:rsidDel="00000000" w:rsidP="00000000" w:rsidRDefault="00000000" w:rsidRPr="00000000" w14:paraId="000004E9">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de 3-5 años</w:t>
            </w:r>
          </w:p>
        </w:tc>
        <w:tc>
          <w:tcPr>
            <w:vAlign w:val="center"/>
          </w:tcPr>
          <w:p w:rsidR="00000000" w:rsidDel="00000000" w:rsidP="00000000" w:rsidRDefault="00000000" w:rsidRPr="00000000" w14:paraId="000004EA">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18 meses</w:t>
            </w:r>
          </w:p>
        </w:tc>
        <w:tc>
          <w:tcPr>
            <w:vAlign w:val="center"/>
          </w:tcPr>
          <w:p w:rsidR="00000000" w:rsidDel="00000000" w:rsidP="00000000" w:rsidRDefault="00000000" w:rsidRPr="00000000" w14:paraId="000004EB">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4 semanas</w:t>
            </w:r>
          </w:p>
        </w:tc>
        <w:tc>
          <w:tcPr>
            <w:vAlign w:val="center"/>
          </w:tcPr>
          <w:p w:rsidR="00000000" w:rsidDel="00000000" w:rsidP="00000000" w:rsidRDefault="00000000" w:rsidRPr="00000000" w14:paraId="000004EC">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durante varias semanas</w:t>
            </w:r>
          </w:p>
        </w:tc>
        <w:tc>
          <w:tcPr>
            <w:vAlign w:val="center"/>
          </w:tcPr>
          <w:p w:rsidR="00000000" w:rsidDel="00000000" w:rsidP="00000000" w:rsidRDefault="00000000" w:rsidRPr="00000000" w14:paraId="000004ED">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a la congelación</w:t>
            </w:r>
          </w:p>
        </w:tc>
      </w:tr>
      <w:tr>
        <w:trPr>
          <w:cantSplit w:val="0"/>
          <w:trHeight w:val="1008" w:hRule="atLeast"/>
          <w:tblHeader w:val="0"/>
        </w:trPr>
        <w:tc>
          <w:tcPr>
            <w:vAlign w:val="center"/>
          </w:tcPr>
          <w:p w:rsidR="00000000" w:rsidDel="00000000" w:rsidP="00000000" w:rsidRDefault="00000000" w:rsidRPr="00000000" w14:paraId="000004EE">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Gripe</w:t>
            </w:r>
          </w:p>
        </w:tc>
        <w:tc>
          <w:tcPr>
            <w:vAlign w:val="center"/>
          </w:tcPr>
          <w:p w:rsidR="00000000" w:rsidDel="00000000" w:rsidP="00000000" w:rsidRDefault="00000000" w:rsidRPr="00000000" w14:paraId="000004EF">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Válida sólo para el año que se ha preparado</w:t>
            </w:r>
          </w:p>
        </w:tc>
        <w:tc>
          <w:tcPr>
            <w:vAlign w:val="center"/>
          </w:tcPr>
          <w:p w:rsidR="00000000" w:rsidDel="00000000" w:rsidP="00000000" w:rsidRDefault="00000000" w:rsidRPr="00000000" w14:paraId="000004F0">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No debe superar nunca los 20º C</w:t>
            </w:r>
          </w:p>
        </w:tc>
        <w:tc>
          <w:tcPr>
            <w:vAlign w:val="center"/>
          </w:tcPr>
          <w:p w:rsidR="00000000" w:rsidDel="00000000" w:rsidP="00000000" w:rsidRDefault="00000000" w:rsidRPr="00000000" w14:paraId="000004F1">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F2">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F3">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No debe congelarse y evitar la luz</w:t>
            </w:r>
          </w:p>
        </w:tc>
      </w:tr>
      <w:tr>
        <w:trPr>
          <w:cantSplit w:val="0"/>
          <w:trHeight w:val="720" w:hRule="atLeast"/>
          <w:tblHeader w:val="0"/>
        </w:trPr>
        <w:tc>
          <w:tcPr>
            <w:vAlign w:val="center"/>
          </w:tcPr>
          <w:p w:rsidR="00000000" w:rsidDel="00000000" w:rsidP="00000000" w:rsidRDefault="00000000" w:rsidRPr="00000000" w14:paraId="000004F4">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Menveo</w:t>
            </w:r>
          </w:p>
        </w:tc>
        <w:tc>
          <w:tcPr>
            <w:vAlign w:val="center"/>
          </w:tcPr>
          <w:p w:rsidR="00000000" w:rsidDel="00000000" w:rsidP="00000000" w:rsidRDefault="00000000" w:rsidRPr="00000000" w14:paraId="000004F5">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24 meses</w:t>
            </w:r>
          </w:p>
        </w:tc>
        <w:tc>
          <w:tcPr>
            <w:vAlign w:val="center"/>
          </w:tcPr>
          <w:p w:rsidR="00000000" w:rsidDel="00000000" w:rsidP="00000000" w:rsidRDefault="00000000" w:rsidRPr="00000000" w14:paraId="000004F6">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F7">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w:t>
            </w:r>
          </w:p>
        </w:tc>
        <w:tc>
          <w:tcPr>
            <w:vAlign w:val="center"/>
          </w:tcPr>
          <w:p w:rsidR="00000000" w:rsidDel="00000000" w:rsidP="00000000" w:rsidRDefault="00000000" w:rsidRPr="00000000" w14:paraId="000004F8">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Estable a 40ºC durante 6 meses</w:t>
            </w:r>
          </w:p>
        </w:tc>
        <w:tc>
          <w:tcPr>
            <w:vAlign w:val="center"/>
          </w:tcPr>
          <w:p w:rsidR="00000000" w:rsidDel="00000000" w:rsidP="00000000" w:rsidRDefault="00000000" w:rsidRPr="00000000" w14:paraId="000004F9">
            <w:pPr>
              <w:tabs>
                <w:tab w:val="left" w:leader="none" w:pos="6195"/>
              </w:tabs>
              <w:spacing w:after="0" w:before="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Evitar la luz</w:t>
            </w:r>
          </w:p>
        </w:tc>
      </w:tr>
    </w:tbl>
    <w:p w:rsidR="00000000" w:rsidDel="00000000" w:rsidP="00000000" w:rsidRDefault="00000000" w:rsidRPr="00000000" w14:paraId="000004FA">
      <w:pPr>
        <w:spacing w:after="280" w:before="280" w:line="360" w:lineRule="auto"/>
        <w:jc w:val="both"/>
        <w:rPr>
          <w:b w:val="0"/>
          <w:bCs w:val="0"/>
          <w:sz w:val="20"/>
          <w:szCs w:val="20"/>
          <w:vertAlign w:val="baseline"/>
        </w:rPr>
      </w:pPr>
      <w:r w:rsidDel="00000000" w:rsidR="00000000" w:rsidRPr="00000000">
        <w:rPr>
          <w:rFonts w:ascii="Arial" w:cs="Arial" w:eastAsia="Arial" w:hAnsi="Arial"/>
          <w:sz w:val="18"/>
          <w:szCs w:val="18"/>
          <w:vertAlign w:val="baseline"/>
          <w:rtl w:val="0"/>
        </w:rPr>
        <w:t xml:space="preserve">Fuente: OPS / OMS División Vacuna e Inmunización </w:t>
      </w:r>
      <w:r w:rsidDel="00000000" w:rsidR="00000000" w:rsidRPr="00000000">
        <w:rPr>
          <w:rtl w:val="0"/>
        </w:rPr>
      </w:r>
    </w:p>
    <w:p w:rsidR="00000000" w:rsidDel="00000000" w:rsidP="00000000" w:rsidRDefault="00000000" w:rsidRPr="00000000" w14:paraId="000004FB">
      <w:pPr>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4FC">
      <w:pPr>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4FD">
      <w:pPr>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4FE">
      <w:pPr>
        <w:spacing w:after="0" w:before="0" w:lineRule="auto"/>
        <w:ind w:left="426" w:hanging="426"/>
        <w:rPr>
          <w:b w:val="0"/>
          <w:bCs w:val="0"/>
          <w:sz w:val="20"/>
          <w:szCs w:val="20"/>
          <w:vertAlign w:val="baseline"/>
        </w:rPr>
      </w:pPr>
      <w:r w:rsidDel="00000000" w:rsidR="00000000" w:rsidRPr="00000000">
        <w:rPr>
          <w:rtl w:val="0"/>
        </w:rPr>
      </w:r>
    </w:p>
    <w:p w:rsidR="00000000" w:rsidDel="00000000" w:rsidP="00000000" w:rsidRDefault="00000000" w:rsidRPr="00000000" w14:paraId="000004FF">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9. LINEAMIENTOS Y OPERACIONES A REALIZAR PARA UNA ADECUADA    CONSERVACIÓN DE LAS VACUNAS</w:t>
      </w:r>
      <w:r w:rsidDel="00000000" w:rsidR="00000000" w:rsidRPr="00000000">
        <w:rPr>
          <w:rtl w:val="0"/>
        </w:rPr>
      </w:r>
    </w:p>
    <w:p w:rsidR="00000000" w:rsidDel="00000000" w:rsidP="00000000" w:rsidRDefault="00000000" w:rsidRPr="00000000" w14:paraId="0000050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adecuada conservación de las vacunas es una de las bases fundamentales para el éxito del programa de inmunización de cada país. Ante tal situación se deben realizar las siguientes lineamientos y operaciones:</w:t>
      </w:r>
    </w:p>
    <w:p w:rsidR="00000000" w:rsidDel="00000000" w:rsidP="00000000" w:rsidRDefault="00000000" w:rsidRPr="00000000" w14:paraId="00000501">
      <w:pPr>
        <w:numPr>
          <w:ilvl w:val="0"/>
          <w:numId w:val="5"/>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El refrigerador debe ser de uso exclusivo para mantenimiento y conservación de vacunas. </w:t>
      </w:r>
    </w:p>
    <w:p w:rsidR="00000000" w:rsidDel="00000000" w:rsidP="00000000" w:rsidRDefault="00000000" w:rsidRPr="00000000" w14:paraId="00000502">
      <w:pPr>
        <w:numPr>
          <w:ilvl w:val="0"/>
          <w:numId w:val="5"/>
        </w:numPr>
        <w:spacing w:after="0" w:before="0" w:line="360" w:lineRule="auto"/>
        <w:ind w:left="720" w:hanging="360"/>
        <w:jc w:val="both"/>
        <w:rPr/>
      </w:pPr>
      <w:r w:rsidDel="00000000" w:rsidR="00000000" w:rsidRPr="00000000">
        <w:rPr>
          <w:rFonts w:ascii="Arial" w:cs="Arial" w:eastAsia="Arial" w:hAnsi="Arial"/>
          <w:vertAlign w:val="baseline"/>
          <w:rtl w:val="0"/>
        </w:rPr>
        <w:t xml:space="preserve">Los frascos de vacunas deben estar identificados, ordenados y clasificados en bandejas selladas teniendo cuidado de dejar una separación entre las bandejas para permitir la libre circulación del aire frío en espacio refrigerado.</w:t>
      </w:r>
    </w:p>
    <w:p w:rsidR="00000000" w:rsidDel="00000000" w:rsidP="00000000" w:rsidRDefault="00000000" w:rsidRPr="00000000" w14:paraId="00000503">
      <w:pPr>
        <w:numPr>
          <w:ilvl w:val="0"/>
          <w:numId w:val="5"/>
        </w:numPr>
        <w:spacing w:after="0" w:before="0" w:line="360" w:lineRule="auto"/>
        <w:ind w:left="720" w:hanging="360"/>
        <w:jc w:val="both"/>
        <w:rPr/>
      </w:pPr>
      <w:r w:rsidDel="00000000" w:rsidR="00000000" w:rsidRPr="00000000">
        <w:rPr>
          <w:rFonts w:ascii="Arial" w:cs="Arial" w:eastAsia="Arial" w:hAnsi="Arial"/>
          <w:vertAlign w:val="baseline"/>
          <w:rtl w:val="0"/>
        </w:rPr>
        <w:t xml:space="preserve">Debe evitarse abrir continuamente la puerta del refrigerador, porque el calor del ambiente penetra al interior y puede calentar las vacunas.</w:t>
      </w:r>
    </w:p>
    <w:p w:rsidR="00000000" w:rsidDel="00000000" w:rsidP="00000000" w:rsidRDefault="00000000" w:rsidRPr="00000000" w14:paraId="00000504">
      <w:pPr>
        <w:numPr>
          <w:ilvl w:val="0"/>
          <w:numId w:val="5"/>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Debe eliminarse el foco de iluminación del refrigerador, ya que la luz produce calor y las vacunas como la Sabin y BCG son altamente sensibles a la luz.</w:t>
      </w:r>
    </w:p>
    <w:p w:rsidR="00000000" w:rsidDel="00000000" w:rsidP="00000000" w:rsidRDefault="00000000" w:rsidRPr="00000000" w14:paraId="00000505">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Operaciones diarias</w:t>
      </w:r>
    </w:p>
    <w:p w:rsidR="00000000" w:rsidDel="00000000" w:rsidP="00000000" w:rsidRDefault="00000000" w:rsidRPr="00000000" w14:paraId="00000506">
      <w:pPr>
        <w:numPr>
          <w:ilvl w:val="0"/>
          <w:numId w:val="6"/>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Verificar y anotar la temperatura (mañana y tarde) en la hoja de control de temperatura del refrigerador.</w:t>
      </w:r>
    </w:p>
    <w:p w:rsidR="00000000" w:rsidDel="00000000" w:rsidP="00000000" w:rsidRDefault="00000000" w:rsidRPr="00000000" w14:paraId="00000507">
      <w:pPr>
        <w:numPr>
          <w:ilvl w:val="0"/>
          <w:numId w:val="6"/>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Comprobar que la puerta del refrigerador este debidamente cerrada.</w:t>
      </w:r>
    </w:p>
    <w:p w:rsidR="00000000" w:rsidDel="00000000" w:rsidP="00000000" w:rsidRDefault="00000000" w:rsidRPr="00000000" w14:paraId="00000508">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Operaciones los fines de semana</w:t>
      </w:r>
    </w:p>
    <w:p w:rsidR="00000000" w:rsidDel="00000000" w:rsidP="00000000" w:rsidRDefault="00000000" w:rsidRPr="00000000" w14:paraId="00000509">
      <w:pPr>
        <w:numPr>
          <w:ilvl w:val="0"/>
          <w:numId w:val="7"/>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Verificar que las reservas de vacuna, estén en sus respectivas bandejas, clasificadas por tipo y ubicadas en los estantes correspondientes.</w:t>
      </w:r>
    </w:p>
    <w:p w:rsidR="00000000" w:rsidDel="00000000" w:rsidP="00000000" w:rsidRDefault="00000000" w:rsidRPr="00000000" w14:paraId="0000050A">
      <w:pPr>
        <w:numPr>
          <w:ilvl w:val="0"/>
          <w:numId w:val="7"/>
        </w:numPr>
        <w:spacing w:after="0" w:before="0" w:line="360" w:lineRule="auto"/>
        <w:ind w:left="720" w:hanging="360"/>
        <w:jc w:val="both"/>
        <w:rPr/>
      </w:pPr>
      <w:r w:rsidDel="00000000" w:rsidR="00000000" w:rsidRPr="00000000">
        <w:rPr>
          <w:rFonts w:ascii="Arial" w:cs="Arial" w:eastAsia="Arial" w:hAnsi="Arial"/>
          <w:vertAlign w:val="baseline"/>
          <w:rtl w:val="0"/>
        </w:rPr>
        <w:t xml:space="preserve">Controlar que los frascos de vacuna estén correctamente identificados.</w:t>
      </w:r>
    </w:p>
    <w:p w:rsidR="00000000" w:rsidDel="00000000" w:rsidP="00000000" w:rsidRDefault="00000000" w:rsidRPr="00000000" w14:paraId="0000050B">
      <w:pPr>
        <w:numPr>
          <w:ilvl w:val="0"/>
          <w:numId w:val="7"/>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A nivel local incorporar la técnica de empacar la vacuna dentro del termo y este a su vez colocarlo dentro del refrigerador, permitiendo asegurar la conservación adecuada de las vacunas, en caso de fallas de energía eléctrica y/o mal funcionamiento del refrigerador.Si esto ocurre, la temperatura interior del refrigerador será siempre menor que la del ambiente; por lo tanto el calentamiento de los paquetes fríos en el interior del termo será menor y la temperatura de conservación de la vacuna se mantendrá por mucho más tiempo.</w:t>
      </w:r>
    </w:p>
    <w:p w:rsidR="00000000" w:rsidDel="00000000" w:rsidP="00000000" w:rsidRDefault="00000000" w:rsidRPr="00000000" w14:paraId="0000050C">
      <w:pPr>
        <w:spacing w:after="280" w:before="280" w:line="360" w:lineRule="auto"/>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0D">
      <w:pPr>
        <w:spacing w:after="280" w:before="280" w:line="360" w:lineRule="auto"/>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0E">
      <w:pPr>
        <w:spacing w:after="280" w:before="280" w:line="360" w:lineRule="auto"/>
        <w:jc w:val="both"/>
        <w:rPr>
          <w:b w:val="0"/>
          <w:bCs w:val="0"/>
          <w:color w:val="00b0f0"/>
          <w:sz w:val="20"/>
          <w:szCs w:val="20"/>
          <w:vertAlign w:val="baseline"/>
        </w:rPr>
      </w:pPr>
      <w:r w:rsidDel="00000000" w:rsidR="00000000" w:rsidRPr="00000000">
        <w:rPr>
          <w:rFonts w:ascii="Arial" w:cs="Arial" w:eastAsia="Arial" w:hAnsi="Arial"/>
          <w:b w:val="1"/>
          <w:bCs w:val="1"/>
          <w:vertAlign w:val="baseline"/>
          <w:rtl w:val="0"/>
        </w:rPr>
        <w:t xml:space="preserve">10. TRANSPORTE Y MANEJO DE VACUNAS</w:t>
      </w:r>
      <w:r w:rsidDel="00000000" w:rsidR="00000000" w:rsidRPr="00000000">
        <w:rPr>
          <w:rtl w:val="0"/>
        </w:rPr>
      </w:r>
    </w:p>
    <w:p w:rsidR="00000000" w:rsidDel="00000000" w:rsidP="00000000" w:rsidRDefault="00000000" w:rsidRPr="00000000" w14:paraId="0000050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niveles de la Cadena de Frío están conectados a través de las vías de transporte por las que circulan las vacunas del PAI.</w:t>
      </w:r>
    </w:p>
    <w:p w:rsidR="00000000" w:rsidDel="00000000" w:rsidP="00000000" w:rsidRDefault="00000000" w:rsidRPr="00000000" w14:paraId="0000051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mayoría de los Centros de salud y áreas programáticas, tienen problemas de transporte, donde la dificultad, a veces, no es solo conseguir el vehículo para la actividad, sino, otros elementos básicos asociados cómo: el combustible, el mantenimiento, los repuestos, etc. Es indispensable por tanto programar con anticipación las actividades relacionadas con el transporte de las vacunas, las que deben cumplirse rigurosamente. </w:t>
      </w:r>
    </w:p>
    <w:p w:rsidR="00000000" w:rsidDel="00000000" w:rsidP="00000000" w:rsidRDefault="00000000" w:rsidRPr="00000000" w14:paraId="0000051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Como ya es de conocimiento general del personal de salud, las vacunas deben en todo momento ser transportadas en adecuadas condiciones de temperatura, para esto se deben utilizar implementos térmicos, cuyas características especiales tanto de diseño como de fabricación, garanticen en alto grado la “vida fría” que se requiere para asegurar que las vacunas lleguen a su destino mediato en las mejores condiciones térmicas. </w:t>
      </w:r>
    </w:p>
    <w:p w:rsidR="00000000" w:rsidDel="00000000" w:rsidP="00000000" w:rsidRDefault="00000000" w:rsidRPr="00000000" w14:paraId="0000051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transporte general entre niveles de la Cadena de Frío, así como el traslado de las vacunas, a los puntos de vacunación en terreno, deben hacerse en los termos o cajas frías con su correspondiente dotación de paquetes fríos y a la temperatura adecuada para mantener debidamente la conservación de las vacunas.</w:t>
      </w:r>
    </w:p>
    <w:p w:rsidR="00000000" w:rsidDel="00000000" w:rsidP="00000000" w:rsidRDefault="00000000" w:rsidRPr="00000000" w14:paraId="00000513">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Preparación de las vacunas para su transporte </w:t>
      </w:r>
    </w:p>
    <w:p w:rsidR="00000000" w:rsidDel="00000000" w:rsidP="00000000" w:rsidRDefault="00000000" w:rsidRPr="00000000" w14:paraId="0000051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vacunas y productos biológicos en general, deben manipularse en ambientes climatizados con alto grado de asepsia.</w:t>
      </w:r>
    </w:p>
    <w:p w:rsidR="00000000" w:rsidDel="00000000" w:rsidP="00000000" w:rsidRDefault="00000000" w:rsidRPr="00000000" w14:paraId="00000515">
      <w:pPr>
        <w:numPr>
          <w:ilvl w:val="0"/>
          <w:numId w:val="8"/>
        </w:numPr>
        <w:spacing w:after="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Estimar el tiempo que durará el transporte, así como las condiciones ambientales y logísticas del recorrido.</w:t>
      </w:r>
    </w:p>
    <w:p w:rsidR="00000000" w:rsidDel="00000000" w:rsidP="00000000" w:rsidRDefault="00000000" w:rsidRPr="00000000" w14:paraId="00000516">
      <w:pPr>
        <w:numPr>
          <w:ilvl w:val="0"/>
          <w:numId w:val="8"/>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Elegir los implementos térmicos adecuados.</w:t>
      </w:r>
    </w:p>
    <w:p w:rsidR="00000000" w:rsidDel="00000000" w:rsidP="00000000" w:rsidRDefault="00000000" w:rsidRPr="00000000" w14:paraId="00000517">
      <w:pPr>
        <w:numPr>
          <w:ilvl w:val="0"/>
          <w:numId w:val="8"/>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Tener en cuenta el tipo de vacuna a transportarse y la temperatura requerida en cada caso.</w:t>
      </w:r>
    </w:p>
    <w:p w:rsidR="00000000" w:rsidDel="00000000" w:rsidP="00000000" w:rsidRDefault="00000000" w:rsidRPr="00000000" w14:paraId="00000518">
      <w:pPr>
        <w:numPr>
          <w:ilvl w:val="0"/>
          <w:numId w:val="8"/>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Preparar los paquetes fríos a ser utilizados en los termos por tipo, considerando que hay vacunas que no pueden exponerse a bajas temperaturas y otras sí. </w:t>
      </w:r>
    </w:p>
    <w:p w:rsidR="00000000" w:rsidDel="00000000" w:rsidP="00000000" w:rsidRDefault="00000000" w:rsidRPr="00000000" w14:paraId="00000519">
      <w:pPr>
        <w:numPr>
          <w:ilvl w:val="0"/>
          <w:numId w:val="8"/>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Al preparar los implementos térmicos, no basta colocar uno o dos paquetes fríos, las paredes internas del termo o caja fría deben estar cubiertas con paquetes fríos.</w:t>
      </w:r>
    </w:p>
    <w:p w:rsidR="00000000" w:rsidDel="00000000" w:rsidP="00000000" w:rsidRDefault="00000000" w:rsidRPr="00000000" w14:paraId="0000051A">
      <w:pPr>
        <w:numPr>
          <w:ilvl w:val="0"/>
          <w:numId w:val="8"/>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Una vez preparado los recipientes térmicos deben mantenerse debidamente cerrados, colocados a la sombra y alejados de toda fuente de calor.</w:t>
      </w:r>
    </w:p>
    <w:p w:rsidR="00000000" w:rsidDel="00000000" w:rsidP="00000000" w:rsidRDefault="00000000" w:rsidRPr="00000000" w14:paraId="0000051B">
      <w:pPr>
        <w:numPr>
          <w:ilvl w:val="0"/>
          <w:numId w:val="8"/>
        </w:numPr>
        <w:spacing w:after="28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Durante el transporte, los recipientes térmicos deben mantenerse a la sombra, no deben exponerse a los rayos directos del sol, de ser posible llevar las ventanillas del vehículo abiertas para mantener fresco el ambiente.</w:t>
      </w:r>
    </w:p>
    <w:p w:rsidR="00000000" w:rsidDel="00000000" w:rsidP="00000000" w:rsidRDefault="00000000" w:rsidRPr="00000000" w14:paraId="0000051C">
      <w:pPr>
        <w:spacing w:after="280" w:before="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1D">
      <w:pPr>
        <w:spacing w:after="0" w:before="0" w:lineRule="auto"/>
        <w:jc w:val="center"/>
        <w:rPr>
          <w:sz w:val="20"/>
          <w:szCs w:val="20"/>
          <w:vertAlign w:val="baseline"/>
        </w:rPr>
      </w:pPr>
      <w:r w:rsidDel="00000000" w:rsidR="00000000" w:rsidRPr="00000000">
        <w:rPr>
          <w:sz w:val="20"/>
          <w:szCs w:val="20"/>
          <w:vertAlign w:val="baseline"/>
        </w:rPr>
        <w:drawing>
          <wp:inline distB="0" distT="0" distL="114300" distR="114300">
            <wp:extent cx="4625975" cy="4271645"/>
            <wp:effectExtent b="0" l="0" r="0" t="0"/>
            <wp:docPr id="18" name="image17.png"/>
            <a:graphic>
              <a:graphicData uri="http://schemas.openxmlformats.org/drawingml/2006/picture">
                <pic:pic>
                  <pic:nvPicPr>
                    <pic:cNvPr id="0" name="image17.png"/>
                    <pic:cNvPicPr preferRelativeResize="0"/>
                  </pic:nvPicPr>
                  <pic:blipFill>
                    <a:blip r:embed="rId18"/>
                    <a:srcRect b="0" l="0" r="0" t="0"/>
                    <a:stretch>
                      <a:fillRect/>
                    </a:stretch>
                  </pic:blipFill>
                  <pic:spPr>
                    <a:xfrm>
                      <a:off x="0" y="0"/>
                      <a:ext cx="4625975" cy="4271645"/>
                    </a:xfrm>
                    <a:prstGeom prst="rect"/>
                    <a:ln/>
                  </pic:spPr>
                </pic:pic>
              </a:graphicData>
            </a:graphic>
          </wp:inline>
        </w:drawing>
      </w:r>
      <w:r w:rsidDel="00000000" w:rsidR="00000000" w:rsidRPr="00000000">
        <w:rPr>
          <w:rtl w:val="0"/>
        </w:rPr>
      </w:r>
    </w:p>
    <w:p w:rsidR="00000000" w:rsidDel="00000000" w:rsidP="00000000" w:rsidRDefault="00000000" w:rsidRPr="00000000" w14:paraId="0000051E">
      <w:pPr>
        <w:spacing w:after="0" w:before="0" w:lineRule="auto"/>
        <w:jc w:val="center"/>
        <w:rPr>
          <w:b w:val="0"/>
          <w:bCs w:val="0"/>
          <w:sz w:val="20"/>
          <w:szCs w:val="20"/>
          <w:vertAlign w:val="baseline"/>
        </w:rPr>
      </w:pPr>
      <w:r w:rsidDel="00000000" w:rsidR="00000000" w:rsidRPr="00000000">
        <w:rPr>
          <w:rtl w:val="0"/>
        </w:rPr>
      </w:r>
    </w:p>
    <w:p w:rsidR="00000000" w:rsidDel="00000000" w:rsidP="00000000" w:rsidRDefault="00000000" w:rsidRPr="00000000" w14:paraId="0000051F">
      <w:pPr>
        <w:tabs>
          <w:tab w:val="left" w:leader="none" w:pos="105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520">
      <w:pPr>
        <w:tabs>
          <w:tab w:val="left" w:leader="none" w:pos="1050"/>
        </w:tabs>
        <w:spacing w:after="0" w:before="0" w:lineRule="auto"/>
        <w:rPr>
          <w:b w:val="0"/>
          <w:bCs w:val="0"/>
          <w:sz w:val="28"/>
          <w:szCs w:val="28"/>
          <w:vertAlign w:val="baseline"/>
        </w:rPr>
      </w:pPr>
      <w:r w:rsidDel="00000000" w:rsidR="00000000" w:rsidRPr="00000000">
        <w:rPr>
          <w:rtl w:val="0"/>
        </w:rPr>
      </w:r>
    </w:p>
    <w:p w:rsidR="00000000" w:rsidDel="00000000" w:rsidP="00000000" w:rsidRDefault="00000000" w:rsidRPr="00000000" w14:paraId="00000521">
      <w:pPr>
        <w:spacing w:after="280" w:before="280" w:line="360" w:lineRule="auto"/>
        <w:jc w:val="center"/>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ESPECIFICACIONES, DESCRIPCIÓN Y COMENTARIOS/OBSERVACIONES</w:t>
      </w:r>
      <w:r w:rsidDel="00000000" w:rsidR="00000000" w:rsidRPr="00000000">
        <w:rPr>
          <w:rtl w:val="0"/>
        </w:rPr>
      </w:r>
    </w:p>
    <w:tbl>
      <w:tblPr>
        <w:tblStyle w:val="Table10"/>
        <w:tblpPr w:leftFromText="141" w:rightFromText="141" w:topFromText="0" w:bottomFromText="0" w:vertAnchor="text" w:horzAnchor="text" w:tblpX="0" w:tblpY="417"/>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0"/>
        <w:gridCol w:w="2205"/>
        <w:gridCol w:w="4799"/>
        <w:tblGridChange w:id="0">
          <w:tblGrid>
            <w:gridCol w:w="2050"/>
            <w:gridCol w:w="2205"/>
            <w:gridCol w:w="4799"/>
          </w:tblGrid>
        </w:tblGridChange>
      </w:tblGrid>
      <w:tr>
        <w:trPr>
          <w:cantSplit w:val="1"/>
          <w:trHeight w:val="1123" w:hRule="atLeast"/>
          <w:tblHeader w:val="0"/>
        </w:trPr>
        <w:tc>
          <w:tcPr>
            <w:vMerge w:val="restart"/>
            <w:vAlign w:val="center"/>
          </w:tcPr>
          <w:p w:rsidR="00000000" w:rsidDel="00000000" w:rsidP="00000000" w:rsidRDefault="00000000" w:rsidRPr="00000000" w14:paraId="00000522">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DIMENSIONES</w:t>
            </w:r>
          </w:p>
          <w:p w:rsidR="00000000" w:rsidDel="00000000" w:rsidP="00000000" w:rsidRDefault="00000000" w:rsidRPr="00000000" w14:paraId="00000523">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(Area Refrigerada)</w:t>
            </w:r>
          </w:p>
        </w:tc>
        <w:tc>
          <w:tcPr>
            <w:vAlign w:val="center"/>
          </w:tcPr>
          <w:p w:rsidR="00000000" w:rsidDel="00000000" w:rsidP="00000000" w:rsidRDefault="00000000" w:rsidRPr="00000000" w14:paraId="00000524">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DISEÑO Y FABRICACIÓN POR</w:t>
            </w:r>
          </w:p>
        </w:tc>
        <w:tc>
          <w:tcPr>
            <w:vAlign w:val="center"/>
          </w:tcPr>
          <w:p w:rsidR="00000000" w:rsidDel="00000000" w:rsidP="00000000" w:rsidRDefault="00000000" w:rsidRPr="00000000" w14:paraId="00000525">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Empresa especialista en el diseño y construcción de cámaras y cajas isotérmicas para vehículos de transporte refrigerados.</w:t>
            </w:r>
          </w:p>
        </w:tc>
      </w:tr>
      <w:tr>
        <w:trPr>
          <w:cantSplit w:val="1"/>
          <w:trHeight w:val="1824" w:hRule="atLeast"/>
          <w:tblHeader w:val="0"/>
        </w:trPr>
        <w:tc>
          <w:tcPr>
            <w:vMerge w:val="continue"/>
            <w:vAlign w:val="center"/>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27">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MEDIDAS INTERNAS</w:t>
            </w:r>
          </w:p>
          <w:p w:rsidR="00000000" w:rsidDel="00000000" w:rsidP="00000000" w:rsidRDefault="00000000" w:rsidRPr="00000000" w14:paraId="00000528">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DIMENSIONES (DEL ÁREA REFRIGERADA</w:t>
            </w:r>
          </w:p>
        </w:tc>
        <w:tc>
          <w:tcPr>
            <w:vAlign w:val="center"/>
          </w:tcPr>
          <w:p w:rsidR="00000000" w:rsidDel="00000000" w:rsidP="00000000" w:rsidRDefault="00000000" w:rsidRPr="00000000" w14:paraId="00000529">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Las medidas internas de compartimento refrigerado deben reflejar las necesidades del PAI.</w:t>
            </w:r>
          </w:p>
          <w:p w:rsidR="00000000" w:rsidDel="00000000" w:rsidP="00000000" w:rsidRDefault="00000000" w:rsidRPr="00000000" w14:paraId="0000052A">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Las medidas internas compartimento para materiales e insumos deben reflejar las necesidades del PAI.</w:t>
            </w:r>
          </w:p>
        </w:tc>
      </w:tr>
      <w:tr>
        <w:trPr>
          <w:cantSplit w:val="1"/>
          <w:trHeight w:val="601" w:hRule="atLeast"/>
          <w:tblHeader w:val="0"/>
        </w:trPr>
        <w:tc>
          <w:tcPr>
            <w:vMerge w:val="continue"/>
            <w:vAlign w:val="center"/>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2C">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AISLAMIENTO</w:t>
            </w:r>
          </w:p>
        </w:tc>
        <w:tc>
          <w:tcPr>
            <w:vAlign w:val="center"/>
          </w:tcPr>
          <w:p w:rsidR="00000000" w:rsidDel="00000000" w:rsidP="00000000" w:rsidRDefault="00000000" w:rsidRPr="00000000" w14:paraId="0000052D">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Espuma inyectada de poliuretano de alta densidad (42 Kg./m3 mínimo)</w:t>
            </w:r>
          </w:p>
        </w:tc>
      </w:tr>
      <w:tr>
        <w:trPr>
          <w:cantSplit w:val="1"/>
          <w:trHeight w:val="138" w:hRule="atLeast"/>
          <w:tblHeader w:val="0"/>
        </w:trPr>
        <w:tc>
          <w:tcPr>
            <w:vMerge w:val="continue"/>
            <w:vAlign w:val="center"/>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2F">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ESPESOR PAREDES, PISO, TECHO Y PUERTAS</w:t>
            </w:r>
          </w:p>
        </w:tc>
        <w:tc>
          <w:tcPr>
            <w:vAlign w:val="center"/>
          </w:tcPr>
          <w:p w:rsidR="00000000" w:rsidDel="00000000" w:rsidP="00000000" w:rsidRDefault="00000000" w:rsidRPr="00000000" w14:paraId="00000530">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3” pulg. ó 76,2mm</w:t>
            </w:r>
          </w:p>
        </w:tc>
      </w:tr>
      <w:tr>
        <w:trPr>
          <w:cantSplit w:val="1"/>
          <w:trHeight w:val="138" w:hRule="atLeast"/>
          <w:tblHeader w:val="0"/>
        </w:trPr>
        <w:tc>
          <w:tcPr>
            <w:vMerge w:val="continue"/>
            <w:vAlign w:val="center"/>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32">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CUBIERTA DE PISO</w:t>
            </w:r>
          </w:p>
        </w:tc>
        <w:tc>
          <w:tcPr>
            <w:vAlign w:val="center"/>
          </w:tcPr>
          <w:p w:rsidR="00000000" w:rsidDel="00000000" w:rsidP="00000000" w:rsidRDefault="00000000" w:rsidRPr="00000000" w14:paraId="00000533">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Aluminio corrugado antideslizante/extrudido o tipo “T”, o similar</w:t>
            </w:r>
          </w:p>
        </w:tc>
      </w:tr>
      <w:tr>
        <w:trPr>
          <w:cantSplit w:val="1"/>
          <w:trHeight w:val="1929" w:hRule="atLeast"/>
          <w:tblHeader w:val="0"/>
        </w:trPr>
        <w:tc>
          <w:tcPr>
            <w:vMerge w:val="continue"/>
            <w:vAlign w:val="center"/>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35">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PUERTAS</w:t>
            </w:r>
          </w:p>
        </w:tc>
        <w:tc>
          <w:tcPr>
            <w:vAlign w:val="center"/>
          </w:tcPr>
          <w:p w:rsidR="00000000" w:rsidDel="00000000" w:rsidP="00000000" w:rsidRDefault="00000000" w:rsidRPr="00000000" w14:paraId="00000536">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POSTERIOR/DOS HOJAS: Cierre de torsión y bisagras en acero inoxidable. Empaque de doble pestaña.</w:t>
            </w:r>
          </w:p>
          <w:p w:rsidR="00000000" w:rsidDel="00000000" w:rsidP="00000000" w:rsidRDefault="00000000" w:rsidRPr="00000000" w14:paraId="00000537">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Marco en aluminio extrudido de 1/8” soldado en las esquinas. Topes de goma. Gancho fijador puerta.</w:t>
            </w:r>
          </w:p>
          <w:p w:rsidR="00000000" w:rsidDel="00000000" w:rsidP="00000000" w:rsidRDefault="00000000" w:rsidRPr="00000000" w14:paraId="00000538">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LATERAL: Senilla (una hoja)</w:t>
            </w:r>
          </w:p>
          <w:p w:rsidR="00000000" w:rsidDel="00000000" w:rsidP="00000000" w:rsidRDefault="00000000" w:rsidRPr="00000000" w14:paraId="00000539">
            <w:pPr>
              <w:tabs>
                <w:tab w:val="left" w:leader="none" w:pos="2265"/>
              </w:tabs>
              <w:spacing w:after="0" w:before="0" w:lineRule="auto"/>
              <w:jc w:val="center"/>
              <w:rPr>
                <w:rFonts w:ascii="Arial" w:cs="Arial" w:eastAsia="Arial" w:hAnsi="Arial"/>
                <w:vertAlign w:val="baseline"/>
              </w:rPr>
            </w:pPr>
            <w:r w:rsidDel="00000000" w:rsidR="00000000" w:rsidRPr="00000000">
              <w:rPr>
                <w:rtl w:val="0"/>
              </w:rPr>
            </w:r>
          </w:p>
        </w:tc>
      </w:tr>
      <w:tr>
        <w:trPr>
          <w:cantSplit w:val="1"/>
          <w:trHeight w:val="138" w:hRule="atLeast"/>
          <w:tblHeader w:val="0"/>
        </w:trPr>
        <w:tc>
          <w:tcPr>
            <w:vMerge w:val="restart"/>
            <w:vAlign w:val="center"/>
          </w:tcPr>
          <w:p w:rsidR="00000000" w:rsidDel="00000000" w:rsidP="00000000" w:rsidRDefault="00000000" w:rsidRPr="00000000" w14:paraId="0000053A">
            <w:pPr>
              <w:spacing w:after="0" w:before="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53B">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SISTEMAS DE</w:t>
            </w:r>
          </w:p>
          <w:p w:rsidR="00000000" w:rsidDel="00000000" w:rsidP="00000000" w:rsidRDefault="00000000" w:rsidRPr="00000000" w14:paraId="0000053C">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CONTROL/</w:t>
            </w:r>
          </w:p>
          <w:p w:rsidR="00000000" w:rsidDel="00000000" w:rsidP="00000000" w:rsidRDefault="00000000" w:rsidRPr="00000000" w14:paraId="0000053D">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MONITOREO/</w:t>
            </w:r>
          </w:p>
          <w:p w:rsidR="00000000" w:rsidDel="00000000" w:rsidP="00000000" w:rsidRDefault="00000000" w:rsidRPr="00000000" w14:paraId="0000053E">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SEGURIDAD</w:t>
            </w:r>
          </w:p>
        </w:tc>
        <w:tc>
          <w:tcPr>
            <w:vAlign w:val="center"/>
          </w:tcPr>
          <w:p w:rsidR="00000000" w:rsidDel="00000000" w:rsidP="00000000" w:rsidRDefault="00000000" w:rsidRPr="00000000" w14:paraId="0000053F">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TERMÓMETRO</w:t>
            </w:r>
          </w:p>
        </w:tc>
        <w:tc>
          <w:tcPr>
            <w:vAlign w:val="center"/>
          </w:tcPr>
          <w:p w:rsidR="00000000" w:rsidDel="00000000" w:rsidP="00000000" w:rsidRDefault="00000000" w:rsidRPr="00000000" w14:paraId="00000540">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Panel de control de temperatura instalada en panel de la cabina.</w:t>
            </w:r>
          </w:p>
        </w:tc>
      </w:tr>
      <w:tr>
        <w:trPr>
          <w:cantSplit w:val="1"/>
          <w:trHeight w:val="138" w:hRule="atLeast"/>
          <w:tblHeader w:val="0"/>
        </w:trPr>
        <w:tc>
          <w:tcPr>
            <w:vMerge w:val="continue"/>
            <w:vAlign w:val="center"/>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42">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TERMÓGRAFO</w:t>
            </w:r>
          </w:p>
        </w:tc>
        <w:tc>
          <w:tcPr>
            <w:vAlign w:val="center"/>
          </w:tcPr>
          <w:p w:rsidR="00000000" w:rsidDel="00000000" w:rsidP="00000000" w:rsidRDefault="00000000" w:rsidRPr="00000000" w14:paraId="00000543">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Control de temperatura por tarjeta gráfica o descarga en computador. Este dispositivo permite llevar un registro físico o electrónico de las temperaturas a las que estuvieron expuestas las vacunas durante el transporte.</w:t>
            </w:r>
          </w:p>
          <w:p w:rsidR="00000000" w:rsidDel="00000000" w:rsidP="00000000" w:rsidRDefault="00000000" w:rsidRPr="00000000" w14:paraId="00000544">
            <w:pPr>
              <w:tabs>
                <w:tab w:val="left" w:leader="none" w:pos="2265"/>
              </w:tabs>
              <w:spacing w:after="0" w:before="0" w:lineRule="auto"/>
              <w:jc w:val="center"/>
              <w:rPr>
                <w:rFonts w:ascii="Arial" w:cs="Arial" w:eastAsia="Arial" w:hAnsi="Arial"/>
                <w:vertAlign w:val="baseline"/>
              </w:rPr>
            </w:pPr>
            <w:r w:rsidDel="00000000" w:rsidR="00000000" w:rsidRPr="00000000">
              <w:rPr>
                <w:rtl w:val="0"/>
              </w:rPr>
            </w:r>
          </w:p>
        </w:tc>
      </w:tr>
      <w:tr>
        <w:trPr>
          <w:cantSplit w:val="1"/>
          <w:trHeight w:val="138" w:hRule="atLeast"/>
          <w:tblHeader w:val="0"/>
        </w:trPr>
        <w:tc>
          <w:tcPr>
            <w:vMerge w:val="continue"/>
            <w:vAlign w:val="center"/>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46">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TACÓGRAFO</w:t>
            </w:r>
          </w:p>
        </w:tc>
        <w:tc>
          <w:tcPr>
            <w:vAlign w:val="center"/>
          </w:tcPr>
          <w:p w:rsidR="00000000" w:rsidDel="00000000" w:rsidP="00000000" w:rsidRDefault="00000000" w:rsidRPr="00000000" w14:paraId="00000547">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Monitoreo de velocidad permitida, este dispositivo advierte al conductor que está excediendo la velocidad máxima permitida así como registrar la infracción.</w:t>
            </w:r>
          </w:p>
        </w:tc>
      </w:tr>
      <w:tr>
        <w:trPr>
          <w:cantSplit w:val="1"/>
          <w:trHeight w:val="138" w:hRule="atLeast"/>
          <w:tblHeader w:val="0"/>
        </w:trPr>
        <w:tc>
          <w:tcPr>
            <w:vMerge w:val="continue"/>
            <w:vAlign w:val="center"/>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49">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ALARMAS</w:t>
            </w:r>
          </w:p>
        </w:tc>
        <w:tc>
          <w:tcPr>
            <w:vAlign w:val="center"/>
          </w:tcPr>
          <w:p w:rsidR="00000000" w:rsidDel="00000000" w:rsidP="00000000" w:rsidRDefault="00000000" w:rsidRPr="00000000" w14:paraId="0000054A">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Contra Altas o Bajas temperaturas, este sistema permite advertir al conductor o responsable del transporte de las vacunas, si éstas están siendo expuestas a altas o bajas temperaturas por posibles fallos en el sistema de Refrigeración.</w:t>
            </w:r>
          </w:p>
        </w:tc>
      </w:tr>
      <w:tr>
        <w:trPr>
          <w:cantSplit w:val="1"/>
          <w:trHeight w:val="886" w:hRule="atLeast"/>
          <w:tblHeader w:val="0"/>
        </w:trPr>
        <w:tc>
          <w:tcPr>
            <w:vMerge w:val="continue"/>
            <w:vAlign w:val="cente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4C">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GPS</w:t>
            </w:r>
          </w:p>
        </w:tc>
        <w:tc>
          <w:tcPr>
            <w:vAlign w:val="center"/>
          </w:tcPr>
          <w:p w:rsidR="00000000" w:rsidDel="00000000" w:rsidP="00000000" w:rsidRDefault="00000000" w:rsidRPr="00000000" w14:paraId="0000054D">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Monitoreo de rastreo/ubicación, permite conocer en tiempo real la actual ubicación del vehículo para casos de accidentes, mal funcionamiento del vehículo o posibles robos de los bienes.</w:t>
            </w:r>
          </w:p>
        </w:tc>
      </w:tr>
      <w:tr>
        <w:trPr>
          <w:cantSplit w:val="1"/>
          <w:trHeight w:val="138" w:hRule="atLeast"/>
          <w:tblHeader w:val="0"/>
        </w:trPr>
        <w:tc>
          <w:tcPr>
            <w:vMerge w:val="continue"/>
            <w:vAlign w:val="center"/>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4F">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SEGURIDAD</w:t>
            </w:r>
          </w:p>
        </w:tc>
        <w:tc>
          <w:tcPr>
            <w:vAlign w:val="center"/>
          </w:tcPr>
          <w:p w:rsidR="00000000" w:rsidDel="00000000" w:rsidP="00000000" w:rsidRDefault="00000000" w:rsidRPr="00000000" w14:paraId="00000550">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Sistema de alarma contra robos Cabina/Cámara refrigerada.</w:t>
            </w:r>
          </w:p>
        </w:tc>
      </w:tr>
      <w:tr>
        <w:trPr>
          <w:cantSplit w:val="1"/>
          <w:trHeight w:val="138" w:hRule="atLeast"/>
          <w:tblHeader w:val="0"/>
        </w:trPr>
        <w:tc>
          <w:tcPr>
            <w:vMerge w:val="restart"/>
            <w:vAlign w:val="center"/>
          </w:tcPr>
          <w:p w:rsidR="00000000" w:rsidDel="00000000" w:rsidP="00000000" w:rsidRDefault="00000000" w:rsidRPr="00000000" w14:paraId="00000551">
            <w:pPr>
              <w:tabs>
                <w:tab w:val="left" w:leader="none" w:pos="2265"/>
              </w:tabs>
              <w:spacing w:after="0" w:before="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552">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EQUIPO DE REFRIGERACION</w:t>
            </w:r>
          </w:p>
        </w:tc>
        <w:tc>
          <w:tcPr>
            <w:vAlign w:val="center"/>
          </w:tcPr>
          <w:p w:rsidR="00000000" w:rsidDel="00000000" w:rsidP="00000000" w:rsidRDefault="00000000" w:rsidRPr="00000000" w14:paraId="00000553">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CAPACIDAD FRIGORÍFICA</w:t>
            </w:r>
          </w:p>
        </w:tc>
        <w:tc>
          <w:tcPr>
            <w:vAlign w:val="center"/>
          </w:tcPr>
          <w:p w:rsidR="00000000" w:rsidDel="00000000" w:rsidP="00000000" w:rsidRDefault="00000000" w:rsidRPr="00000000" w14:paraId="00000554">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Calculado por la empresa al momento de diseñar la cámara o caja isotérmica.</w:t>
            </w:r>
          </w:p>
        </w:tc>
      </w:tr>
      <w:tr>
        <w:trPr>
          <w:cantSplit w:val="1"/>
          <w:trHeight w:val="138" w:hRule="atLeast"/>
          <w:tblHeader w:val="0"/>
        </w:trPr>
        <w:tc>
          <w:tcPr>
            <w:vMerge w:val="continue"/>
            <w:vAlign w:val="center"/>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56">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TIPO DE REFRIGERANTE</w:t>
            </w:r>
          </w:p>
        </w:tc>
        <w:tc>
          <w:tcPr>
            <w:vAlign w:val="center"/>
          </w:tcPr>
          <w:p w:rsidR="00000000" w:rsidDel="00000000" w:rsidP="00000000" w:rsidRDefault="00000000" w:rsidRPr="00000000" w14:paraId="00000557">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Libre de CFC</w:t>
            </w:r>
          </w:p>
        </w:tc>
      </w:tr>
      <w:tr>
        <w:trPr>
          <w:cantSplit w:val="1"/>
          <w:trHeight w:val="138" w:hRule="atLeast"/>
          <w:tblHeader w:val="0"/>
        </w:trPr>
        <w:tc>
          <w:tcPr>
            <w:vMerge w:val="continue"/>
            <w:vAlign w:val="center"/>
          </w:tcPr>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59">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RANGO DE TEMPERATURA</w:t>
            </w:r>
          </w:p>
        </w:tc>
        <w:tc>
          <w:tcPr>
            <w:vAlign w:val="center"/>
          </w:tcPr>
          <w:p w:rsidR="00000000" w:rsidDel="00000000" w:rsidP="00000000" w:rsidRDefault="00000000" w:rsidRPr="00000000" w14:paraId="0000055A">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2°C a 8°C</w:t>
            </w:r>
          </w:p>
        </w:tc>
      </w:tr>
      <w:tr>
        <w:trPr>
          <w:cantSplit w:val="1"/>
          <w:trHeight w:val="138" w:hRule="atLeast"/>
          <w:tblHeader w:val="0"/>
        </w:trPr>
        <w:tc>
          <w:tcPr>
            <w:vMerge w:val="continue"/>
            <w:vAlign w:val="center"/>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5C">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SISTEMA DE REFRIGERACIÓN DUAL</w:t>
            </w:r>
          </w:p>
        </w:tc>
        <w:tc>
          <w:tcPr>
            <w:vAlign w:val="center"/>
          </w:tcPr>
          <w:p w:rsidR="00000000" w:rsidDel="00000000" w:rsidP="00000000" w:rsidRDefault="00000000" w:rsidRPr="00000000" w14:paraId="0000055D">
            <w:pPr>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Accionamiento automotriz y eléctrico. El sistema de refrigeración debe tener doble opción de funcionamiento tanto para funcionar con la fuerza del motor durante el periodo de transporte así como la posibilidad de conectar el sistema a la red de suministro eléctrico cuando el vehículo esté estacionado.</w:t>
            </w:r>
          </w:p>
        </w:tc>
      </w:tr>
      <w:tr>
        <w:trPr>
          <w:cantSplit w:val="1"/>
          <w:trHeight w:val="138" w:hRule="atLeast"/>
          <w:tblHeader w:val="0"/>
        </w:trPr>
        <w:tc>
          <w:tcPr>
            <w:vMerge w:val="continue"/>
            <w:vAlign w:val="center"/>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5F">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REPUESTOS</w:t>
            </w:r>
          </w:p>
        </w:tc>
        <w:tc>
          <w:tcPr>
            <w:vAlign w:val="center"/>
          </w:tcPr>
          <w:p w:rsidR="00000000" w:rsidDel="00000000" w:rsidP="00000000" w:rsidRDefault="00000000" w:rsidRPr="00000000" w14:paraId="00000560">
            <w:pPr>
              <w:tabs>
                <w:tab w:val="left" w:leader="none" w:pos="2265"/>
              </w:tabs>
              <w:spacing w:after="0" w:before="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Juego de repuestos para dos años</w:t>
            </w:r>
          </w:p>
        </w:tc>
      </w:tr>
    </w:tbl>
    <w:p w:rsidR="00000000" w:rsidDel="00000000" w:rsidP="00000000" w:rsidRDefault="00000000" w:rsidRPr="00000000" w14:paraId="00000561">
      <w:pPr>
        <w:tabs>
          <w:tab w:val="left" w:leader="none" w:pos="1050"/>
        </w:tabs>
        <w:spacing w:after="0" w:before="0" w:lineRule="auto"/>
        <w:rPr>
          <w:b w:val="0"/>
          <w:bCs w:val="0"/>
          <w:sz w:val="28"/>
          <w:szCs w:val="28"/>
          <w:vertAlign w:val="baseline"/>
        </w:rPr>
      </w:pPr>
      <w:r w:rsidDel="00000000" w:rsidR="00000000" w:rsidRPr="00000000">
        <w:rPr>
          <w:rtl w:val="0"/>
        </w:rPr>
      </w:r>
    </w:p>
    <w:tbl>
      <w:tblPr>
        <w:tblStyle w:val="Table11"/>
        <w:tblpPr w:leftFromText="141" w:rightFromText="141" w:topFromText="0" w:bottomFromText="0" w:vertAnchor="text" w:horzAnchor="text" w:tblpX="0" w:tblpY="417"/>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0"/>
        <w:gridCol w:w="2205"/>
        <w:gridCol w:w="4799"/>
        <w:tblGridChange w:id="0">
          <w:tblGrid>
            <w:gridCol w:w="2050"/>
            <w:gridCol w:w="2205"/>
            <w:gridCol w:w="4799"/>
          </w:tblGrid>
        </w:tblGridChange>
      </w:tblGrid>
      <w:tr>
        <w:trPr>
          <w:cantSplit w:val="1"/>
          <w:trHeight w:val="1123" w:hRule="atLeast"/>
          <w:tblHeader w:val="0"/>
        </w:trPr>
        <w:tc>
          <w:tcPr>
            <w:vMerge w:val="restart"/>
            <w:vAlign w:val="center"/>
          </w:tcPr>
          <w:p w:rsidR="00000000" w:rsidDel="00000000" w:rsidP="00000000" w:rsidRDefault="00000000" w:rsidRPr="00000000" w14:paraId="00000562">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DIMENSIONES</w:t>
            </w:r>
          </w:p>
          <w:p w:rsidR="00000000" w:rsidDel="00000000" w:rsidP="00000000" w:rsidRDefault="00000000" w:rsidRPr="00000000" w14:paraId="00000563">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(Area Refrigerada)</w:t>
            </w:r>
          </w:p>
        </w:tc>
        <w:tc>
          <w:tcPr>
            <w:vAlign w:val="center"/>
          </w:tcPr>
          <w:p w:rsidR="00000000" w:rsidDel="00000000" w:rsidP="00000000" w:rsidRDefault="00000000" w:rsidRPr="00000000" w14:paraId="00000564">
            <w:pPr>
              <w:tabs>
                <w:tab w:val="left" w:leader="none" w:pos="2265"/>
              </w:tabs>
              <w:spacing w:after="0" w:before="0" w:lineRule="auto"/>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565">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DISEÑO Y FABRICACIÓN POR</w:t>
            </w:r>
          </w:p>
        </w:tc>
        <w:tc>
          <w:tcPr>
            <w:vAlign w:val="center"/>
          </w:tcPr>
          <w:p w:rsidR="00000000" w:rsidDel="00000000" w:rsidP="00000000" w:rsidRDefault="00000000" w:rsidRPr="00000000" w14:paraId="00000566">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Empresa especialista en el diseño y construcción de cámaras y cajas isotérmicas para vehículos de transporte refrigerados.</w:t>
            </w:r>
          </w:p>
        </w:tc>
      </w:tr>
      <w:tr>
        <w:trPr>
          <w:cantSplit w:val="1"/>
          <w:trHeight w:val="1824" w:hRule="atLeast"/>
          <w:tblHeader w:val="0"/>
        </w:trPr>
        <w:tc>
          <w:tcPr>
            <w:vMerge w:val="continue"/>
            <w:vAlign w:val="center"/>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68">
            <w:pPr>
              <w:tabs>
                <w:tab w:val="left" w:leader="none" w:pos="2265"/>
              </w:tabs>
              <w:spacing w:after="0" w:before="0" w:lineRule="auto"/>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569">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MEDIDAS INTERNAS</w:t>
            </w:r>
          </w:p>
          <w:p w:rsidR="00000000" w:rsidDel="00000000" w:rsidP="00000000" w:rsidRDefault="00000000" w:rsidRPr="00000000" w14:paraId="0000056A">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DIMENSIONES (DEL ÁREA REFRIGERADA</w:t>
            </w:r>
          </w:p>
        </w:tc>
        <w:tc>
          <w:tcPr>
            <w:vAlign w:val="center"/>
          </w:tcPr>
          <w:p w:rsidR="00000000" w:rsidDel="00000000" w:rsidP="00000000" w:rsidRDefault="00000000" w:rsidRPr="00000000" w14:paraId="0000056B">
            <w:pPr>
              <w:tabs>
                <w:tab w:val="left" w:leader="none" w:pos="2265"/>
              </w:tabs>
              <w:spacing w:after="0" w:before="0" w:lineRule="auto"/>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56C">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Las medidas internas de compartimento refrigerado deben reflejar las necesidades del PAI.</w:t>
            </w:r>
          </w:p>
          <w:p w:rsidR="00000000" w:rsidDel="00000000" w:rsidP="00000000" w:rsidRDefault="00000000" w:rsidRPr="00000000" w14:paraId="0000056D">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Las medidas internas compartimento para materiales e insumos deben reflejar las necesidades del PAI.</w:t>
            </w:r>
          </w:p>
        </w:tc>
      </w:tr>
      <w:tr>
        <w:trPr>
          <w:cantSplit w:val="1"/>
          <w:trHeight w:val="601" w:hRule="atLeast"/>
          <w:tblHeader w:val="0"/>
        </w:trPr>
        <w:tc>
          <w:tcPr>
            <w:vMerge w:val="continue"/>
            <w:vAlign w:val="center"/>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6F">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AISLAMIENTO</w:t>
            </w:r>
          </w:p>
        </w:tc>
        <w:tc>
          <w:tcPr>
            <w:vAlign w:val="center"/>
          </w:tcPr>
          <w:p w:rsidR="00000000" w:rsidDel="00000000" w:rsidP="00000000" w:rsidRDefault="00000000" w:rsidRPr="00000000" w14:paraId="00000570">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Espuma inyectada de poliuretano de alta densidad (42 Kg./m3 mínimo)</w:t>
            </w:r>
          </w:p>
        </w:tc>
      </w:tr>
      <w:tr>
        <w:trPr>
          <w:cantSplit w:val="1"/>
          <w:trHeight w:val="138" w:hRule="atLeast"/>
          <w:tblHeader w:val="0"/>
        </w:trPr>
        <w:tc>
          <w:tcPr>
            <w:vMerge w:val="continue"/>
            <w:vAlign w:val="center"/>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72">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ESPESOR PAREDES, PISO, TECHO Y PUERTAS</w:t>
            </w:r>
          </w:p>
        </w:tc>
        <w:tc>
          <w:tcPr>
            <w:vAlign w:val="center"/>
          </w:tcPr>
          <w:p w:rsidR="00000000" w:rsidDel="00000000" w:rsidP="00000000" w:rsidRDefault="00000000" w:rsidRPr="00000000" w14:paraId="00000573">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3” pulg. ó 76,2mm</w:t>
            </w:r>
          </w:p>
        </w:tc>
      </w:tr>
      <w:tr>
        <w:trPr>
          <w:cantSplit w:val="1"/>
          <w:trHeight w:val="138" w:hRule="atLeast"/>
          <w:tblHeader w:val="0"/>
        </w:trPr>
        <w:tc>
          <w:tcPr>
            <w:vMerge w:val="continue"/>
            <w:vAlign w:val="center"/>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75">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CUBIERTA DE PISO</w:t>
            </w:r>
          </w:p>
        </w:tc>
        <w:tc>
          <w:tcPr>
            <w:vAlign w:val="center"/>
          </w:tcPr>
          <w:p w:rsidR="00000000" w:rsidDel="00000000" w:rsidP="00000000" w:rsidRDefault="00000000" w:rsidRPr="00000000" w14:paraId="00000576">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Aluminio corrugado antideslizante/extrudido o tipo “T”, o similar</w:t>
            </w:r>
          </w:p>
        </w:tc>
      </w:tr>
      <w:tr>
        <w:trPr>
          <w:cantSplit w:val="1"/>
          <w:trHeight w:val="1929" w:hRule="atLeast"/>
          <w:tblHeader w:val="0"/>
        </w:trPr>
        <w:tc>
          <w:tcPr>
            <w:vMerge w:val="continue"/>
            <w:vAlign w:val="center"/>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78">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PUERTAS</w:t>
            </w:r>
          </w:p>
        </w:tc>
        <w:tc>
          <w:tcPr>
            <w:vAlign w:val="center"/>
          </w:tcPr>
          <w:p w:rsidR="00000000" w:rsidDel="00000000" w:rsidP="00000000" w:rsidRDefault="00000000" w:rsidRPr="00000000" w14:paraId="00000579">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POSTERIOR/DOS HOJAS: Cierre de torsión y bisagras en acero inoxidable. Empaque de doble pestaña.</w:t>
            </w:r>
          </w:p>
          <w:p w:rsidR="00000000" w:rsidDel="00000000" w:rsidP="00000000" w:rsidRDefault="00000000" w:rsidRPr="00000000" w14:paraId="0000057A">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Marco en aluminio extrudido de 1/8” soldado en las esquinas. Topes de goma. Gancho fijador puerta.</w:t>
            </w:r>
          </w:p>
          <w:p w:rsidR="00000000" w:rsidDel="00000000" w:rsidP="00000000" w:rsidRDefault="00000000" w:rsidRPr="00000000" w14:paraId="0000057B">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LATERAL: Senilla (una hoja)</w:t>
            </w:r>
          </w:p>
          <w:p w:rsidR="00000000" w:rsidDel="00000000" w:rsidP="00000000" w:rsidRDefault="00000000" w:rsidRPr="00000000" w14:paraId="0000057C">
            <w:pPr>
              <w:tabs>
                <w:tab w:val="left" w:leader="none" w:pos="2265"/>
              </w:tabs>
              <w:spacing w:after="0" w:before="0" w:lineRule="auto"/>
              <w:jc w:val="right"/>
              <w:rPr>
                <w:rFonts w:ascii="Arial" w:cs="Arial" w:eastAsia="Arial" w:hAnsi="Arial"/>
                <w:vertAlign w:val="baseline"/>
              </w:rPr>
            </w:pPr>
            <w:r w:rsidDel="00000000" w:rsidR="00000000" w:rsidRPr="00000000">
              <w:rPr>
                <w:rtl w:val="0"/>
              </w:rPr>
            </w:r>
          </w:p>
        </w:tc>
      </w:tr>
      <w:tr>
        <w:trPr>
          <w:cantSplit w:val="1"/>
          <w:trHeight w:val="138" w:hRule="atLeast"/>
          <w:tblHeader w:val="0"/>
        </w:trPr>
        <w:tc>
          <w:tcPr>
            <w:vMerge w:val="restart"/>
            <w:vAlign w:val="center"/>
          </w:tcPr>
          <w:p w:rsidR="00000000" w:rsidDel="00000000" w:rsidP="00000000" w:rsidRDefault="00000000" w:rsidRPr="00000000" w14:paraId="0000057D">
            <w:pPr>
              <w:spacing w:after="0" w:before="0" w:lineRule="auto"/>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57E">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SISTEMAS DE</w:t>
            </w:r>
          </w:p>
          <w:p w:rsidR="00000000" w:rsidDel="00000000" w:rsidP="00000000" w:rsidRDefault="00000000" w:rsidRPr="00000000" w14:paraId="0000057F">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CONTROL/</w:t>
            </w:r>
          </w:p>
          <w:p w:rsidR="00000000" w:rsidDel="00000000" w:rsidP="00000000" w:rsidRDefault="00000000" w:rsidRPr="00000000" w14:paraId="00000580">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MONITOREO/</w:t>
            </w:r>
          </w:p>
          <w:p w:rsidR="00000000" w:rsidDel="00000000" w:rsidP="00000000" w:rsidRDefault="00000000" w:rsidRPr="00000000" w14:paraId="00000581">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SEGURIDAD</w:t>
            </w:r>
          </w:p>
        </w:tc>
        <w:tc>
          <w:tcPr>
            <w:vAlign w:val="center"/>
          </w:tcPr>
          <w:p w:rsidR="00000000" w:rsidDel="00000000" w:rsidP="00000000" w:rsidRDefault="00000000" w:rsidRPr="00000000" w14:paraId="00000582">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TERMÓMETRO</w:t>
            </w:r>
          </w:p>
        </w:tc>
        <w:tc>
          <w:tcPr>
            <w:vAlign w:val="center"/>
          </w:tcPr>
          <w:p w:rsidR="00000000" w:rsidDel="00000000" w:rsidP="00000000" w:rsidRDefault="00000000" w:rsidRPr="00000000" w14:paraId="00000583">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Panel de control de temperatura instalada en panel de la cabina.</w:t>
            </w:r>
          </w:p>
        </w:tc>
      </w:tr>
      <w:tr>
        <w:trPr>
          <w:cantSplit w:val="1"/>
          <w:trHeight w:val="138" w:hRule="atLeast"/>
          <w:tblHeader w:val="0"/>
        </w:trPr>
        <w:tc>
          <w:tcPr>
            <w:vMerge w:val="continue"/>
            <w:vAlign w:val="center"/>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85">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TERMÓGRAFO</w:t>
            </w:r>
          </w:p>
        </w:tc>
        <w:tc>
          <w:tcPr>
            <w:vAlign w:val="center"/>
          </w:tcPr>
          <w:p w:rsidR="00000000" w:rsidDel="00000000" w:rsidP="00000000" w:rsidRDefault="00000000" w:rsidRPr="00000000" w14:paraId="00000586">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Control de temperatura por tarjeta gráfica o descarga en computador. Este dispositivo permite llevar un registro físico o electrónico de las temperaturas a las que estuvieron expuestas las vacunas durante el transporte.</w:t>
            </w:r>
          </w:p>
          <w:p w:rsidR="00000000" w:rsidDel="00000000" w:rsidP="00000000" w:rsidRDefault="00000000" w:rsidRPr="00000000" w14:paraId="00000587">
            <w:pPr>
              <w:tabs>
                <w:tab w:val="left" w:leader="none" w:pos="2265"/>
              </w:tabs>
              <w:spacing w:after="0" w:before="0" w:lineRule="auto"/>
              <w:jc w:val="right"/>
              <w:rPr>
                <w:rFonts w:ascii="Arial" w:cs="Arial" w:eastAsia="Arial" w:hAnsi="Arial"/>
                <w:vertAlign w:val="baseline"/>
              </w:rPr>
            </w:pPr>
            <w:r w:rsidDel="00000000" w:rsidR="00000000" w:rsidRPr="00000000">
              <w:rPr>
                <w:rtl w:val="0"/>
              </w:rPr>
            </w:r>
          </w:p>
        </w:tc>
      </w:tr>
      <w:tr>
        <w:trPr>
          <w:cantSplit w:val="1"/>
          <w:trHeight w:val="138" w:hRule="atLeast"/>
          <w:tblHeader w:val="0"/>
        </w:trPr>
        <w:tc>
          <w:tcPr>
            <w:vMerge w:val="continue"/>
            <w:vAlign w:val="center"/>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89">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TACÓGRAFO</w:t>
            </w:r>
          </w:p>
        </w:tc>
        <w:tc>
          <w:tcPr>
            <w:vAlign w:val="center"/>
          </w:tcPr>
          <w:p w:rsidR="00000000" w:rsidDel="00000000" w:rsidP="00000000" w:rsidRDefault="00000000" w:rsidRPr="00000000" w14:paraId="0000058A">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Monitoreo de velocidad permitida, este dispositivo advierte al conductor que está excediendo la velocidad máxima permitida así como registrar la infracción.</w:t>
            </w:r>
          </w:p>
        </w:tc>
      </w:tr>
      <w:tr>
        <w:trPr>
          <w:cantSplit w:val="1"/>
          <w:trHeight w:val="138" w:hRule="atLeast"/>
          <w:tblHeader w:val="0"/>
        </w:trPr>
        <w:tc>
          <w:tcPr>
            <w:vMerge w:val="continue"/>
            <w:vAlign w:val="center"/>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8C">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ALARMAS</w:t>
            </w:r>
          </w:p>
        </w:tc>
        <w:tc>
          <w:tcPr>
            <w:vAlign w:val="center"/>
          </w:tcPr>
          <w:p w:rsidR="00000000" w:rsidDel="00000000" w:rsidP="00000000" w:rsidRDefault="00000000" w:rsidRPr="00000000" w14:paraId="0000058D">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Contra Altas o Bajas temperaturas, este sistema permite advertir al conductor o responsable del transporte de las vacunas, si éstas están siendo expuestas a altas o bajas temperaturas por posibles fallos en el sistema de Refrigeración.</w:t>
            </w:r>
          </w:p>
        </w:tc>
      </w:tr>
      <w:tr>
        <w:trPr>
          <w:cantSplit w:val="1"/>
          <w:trHeight w:val="886" w:hRule="atLeast"/>
          <w:tblHeader w:val="0"/>
        </w:trPr>
        <w:tc>
          <w:tcPr>
            <w:vMerge w:val="continue"/>
            <w:vAlign w:val="center"/>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8F">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GPS</w:t>
            </w:r>
          </w:p>
        </w:tc>
        <w:tc>
          <w:tcPr>
            <w:vAlign w:val="center"/>
          </w:tcPr>
          <w:p w:rsidR="00000000" w:rsidDel="00000000" w:rsidP="00000000" w:rsidRDefault="00000000" w:rsidRPr="00000000" w14:paraId="00000590">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Monitoreo de rastreo/ubicación, permite conocer en tiempo real la actual ubicación del vehículo para casos de accidentes, mal funcionamiento del vehículo o posibles robos de los bienes.</w:t>
            </w:r>
          </w:p>
        </w:tc>
      </w:tr>
      <w:tr>
        <w:trPr>
          <w:cantSplit w:val="1"/>
          <w:trHeight w:val="138" w:hRule="atLeast"/>
          <w:tblHeader w:val="0"/>
        </w:trPr>
        <w:tc>
          <w:tcPr>
            <w:vMerge w:val="continue"/>
            <w:vAlign w:val="center"/>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92">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SEGURIDAD</w:t>
            </w:r>
          </w:p>
        </w:tc>
        <w:tc>
          <w:tcPr>
            <w:vAlign w:val="center"/>
          </w:tcPr>
          <w:p w:rsidR="00000000" w:rsidDel="00000000" w:rsidP="00000000" w:rsidRDefault="00000000" w:rsidRPr="00000000" w14:paraId="00000593">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Sistema de alarma contra robos Cabina/Cámara refrigerada.</w:t>
            </w:r>
          </w:p>
        </w:tc>
      </w:tr>
      <w:tr>
        <w:trPr>
          <w:cantSplit w:val="1"/>
          <w:trHeight w:val="138" w:hRule="atLeast"/>
          <w:tblHeader w:val="0"/>
        </w:trPr>
        <w:tc>
          <w:tcPr>
            <w:vMerge w:val="restart"/>
            <w:vAlign w:val="center"/>
          </w:tcPr>
          <w:p w:rsidR="00000000" w:rsidDel="00000000" w:rsidP="00000000" w:rsidRDefault="00000000" w:rsidRPr="00000000" w14:paraId="00000594">
            <w:pPr>
              <w:tabs>
                <w:tab w:val="left" w:leader="none" w:pos="2265"/>
              </w:tabs>
              <w:spacing w:after="0" w:before="0" w:lineRule="auto"/>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595">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EQUIPO DE REFRIGERACION</w:t>
            </w:r>
          </w:p>
        </w:tc>
        <w:tc>
          <w:tcPr>
            <w:vAlign w:val="center"/>
          </w:tcPr>
          <w:p w:rsidR="00000000" w:rsidDel="00000000" w:rsidP="00000000" w:rsidRDefault="00000000" w:rsidRPr="00000000" w14:paraId="00000596">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CAPACIDAD FRIGORÍFICA</w:t>
            </w:r>
          </w:p>
        </w:tc>
        <w:tc>
          <w:tcPr>
            <w:vAlign w:val="center"/>
          </w:tcPr>
          <w:p w:rsidR="00000000" w:rsidDel="00000000" w:rsidP="00000000" w:rsidRDefault="00000000" w:rsidRPr="00000000" w14:paraId="00000597">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Calculado por la empresa al momento de diseñar la cámara o caja isotérmica.</w:t>
            </w:r>
          </w:p>
        </w:tc>
      </w:tr>
      <w:tr>
        <w:trPr>
          <w:cantSplit w:val="1"/>
          <w:trHeight w:val="138" w:hRule="atLeast"/>
          <w:tblHeader w:val="0"/>
        </w:trPr>
        <w:tc>
          <w:tcPr>
            <w:vMerge w:val="continue"/>
            <w:vAlign w:val="center"/>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99">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TIPO DE REFRIGERANTE</w:t>
            </w:r>
          </w:p>
        </w:tc>
        <w:tc>
          <w:tcPr>
            <w:vAlign w:val="center"/>
          </w:tcPr>
          <w:p w:rsidR="00000000" w:rsidDel="00000000" w:rsidP="00000000" w:rsidRDefault="00000000" w:rsidRPr="00000000" w14:paraId="0000059A">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Libre de CFC</w:t>
            </w:r>
          </w:p>
        </w:tc>
      </w:tr>
      <w:tr>
        <w:trPr>
          <w:cantSplit w:val="1"/>
          <w:trHeight w:val="138" w:hRule="atLeast"/>
          <w:tblHeader w:val="0"/>
        </w:trPr>
        <w:tc>
          <w:tcPr>
            <w:vMerge w:val="continue"/>
            <w:vAlign w:val="center"/>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9C">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RANGO DE TEMPERATURA</w:t>
            </w:r>
          </w:p>
        </w:tc>
        <w:tc>
          <w:tcPr>
            <w:vAlign w:val="center"/>
          </w:tcPr>
          <w:p w:rsidR="00000000" w:rsidDel="00000000" w:rsidP="00000000" w:rsidRDefault="00000000" w:rsidRPr="00000000" w14:paraId="0000059D">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2°C a 8°C</w:t>
            </w:r>
          </w:p>
        </w:tc>
      </w:tr>
      <w:tr>
        <w:trPr>
          <w:cantSplit w:val="1"/>
          <w:trHeight w:val="138" w:hRule="atLeast"/>
          <w:tblHeader w:val="0"/>
        </w:trPr>
        <w:tc>
          <w:tcPr>
            <w:vMerge w:val="continue"/>
            <w:vAlign w:val="center"/>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9F">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SISTEMA DE REFRIGERACIÓN DUAL</w:t>
            </w:r>
          </w:p>
        </w:tc>
        <w:tc>
          <w:tcPr>
            <w:vAlign w:val="center"/>
          </w:tcPr>
          <w:p w:rsidR="00000000" w:rsidDel="00000000" w:rsidP="00000000" w:rsidRDefault="00000000" w:rsidRPr="00000000" w14:paraId="000005A0">
            <w:pPr>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Accionamiento automotriz y eléctrico. El sistema de refrigeración debe tener doble opción de funcionamiento tanto para funcionar con la fuerza del motor durante el periodo de transporte así como la posibilidad de conectar el sistema a la red de suministro eléctrico cuando el vehículo esté estacionado.</w:t>
            </w:r>
          </w:p>
        </w:tc>
      </w:tr>
      <w:tr>
        <w:trPr>
          <w:cantSplit w:val="1"/>
          <w:trHeight w:val="138" w:hRule="atLeast"/>
          <w:tblHeader w:val="0"/>
        </w:trPr>
        <w:tc>
          <w:tcPr>
            <w:vMerge w:val="continue"/>
            <w:vAlign w:val="center"/>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5A2">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REPUESTOS</w:t>
            </w:r>
          </w:p>
        </w:tc>
        <w:tc>
          <w:tcPr>
            <w:vAlign w:val="center"/>
          </w:tcPr>
          <w:p w:rsidR="00000000" w:rsidDel="00000000" w:rsidP="00000000" w:rsidRDefault="00000000" w:rsidRPr="00000000" w14:paraId="000005A3">
            <w:pPr>
              <w:tabs>
                <w:tab w:val="left" w:leader="none" w:pos="2265"/>
              </w:tabs>
              <w:spacing w:after="0" w:before="0" w:lineRule="auto"/>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Juego de repuestos para dos años</w:t>
            </w:r>
          </w:p>
        </w:tc>
      </w:tr>
    </w:tbl>
    <w:p w:rsidR="00000000" w:rsidDel="00000000" w:rsidP="00000000" w:rsidRDefault="00000000" w:rsidRPr="00000000" w14:paraId="000005A4">
      <w:pPr>
        <w:spacing w:after="0" w:before="0" w:lineRule="auto"/>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5A5">
      <w:pPr>
        <w:spacing w:after="280" w:before="280" w:line="360" w:lineRule="auto"/>
        <w:jc w:val="both"/>
        <w:rPr>
          <w:rFonts w:ascii="Arial" w:cs="Arial" w:eastAsia="Arial" w:hAnsi="Arial"/>
          <w:i w:val="0"/>
          <w:iCs w:val="0"/>
          <w:sz w:val="18"/>
          <w:szCs w:val="18"/>
          <w:vertAlign w:val="baseline"/>
        </w:rPr>
      </w:pPr>
      <w:r w:rsidDel="00000000" w:rsidR="00000000" w:rsidRPr="00000000">
        <w:rPr>
          <w:rFonts w:ascii="Arial" w:cs="Arial" w:eastAsia="Arial" w:hAnsi="Arial"/>
          <w:i w:val="1"/>
          <w:iCs w:val="1"/>
          <w:sz w:val="18"/>
          <w:szCs w:val="18"/>
          <w:vertAlign w:val="baseline"/>
          <w:rtl w:val="0"/>
        </w:rPr>
        <w:t xml:space="preserve">Manuales de “Desempeño, Calidad y Seguridad (PQS, por sus siglas en inglés): Para la precalificación y seguridad” de la Organización Mundial de la Salud (OMS), los cuales solo están disponibles en inglés, http:// </w:t>
      </w:r>
      <w:hyperlink r:id="rId19">
        <w:r w:rsidDel="00000000" w:rsidR="00000000" w:rsidRPr="00000000">
          <w:rPr>
            <w:rFonts w:ascii="Arial" w:cs="Arial" w:eastAsia="Arial" w:hAnsi="Arial"/>
            <w:i w:val="1"/>
            <w:iCs w:val="1"/>
            <w:sz w:val="18"/>
            <w:szCs w:val="18"/>
            <w:vertAlign w:val="baseline"/>
            <w:rtl w:val="0"/>
          </w:rPr>
          <w:t xml:space="preserve">www.who.int/</w:t>
        </w:r>
      </w:hyperlink>
      <w:r w:rsidDel="00000000" w:rsidR="00000000" w:rsidRPr="00000000">
        <w:rPr>
          <w:rFonts w:ascii="Arial" w:cs="Arial" w:eastAsia="Arial" w:hAnsi="Arial"/>
          <w:i w:val="1"/>
          <w:iCs w:val="1"/>
          <w:sz w:val="18"/>
          <w:szCs w:val="18"/>
          <w:vertAlign w:val="baseline"/>
          <w:rtl w:val="0"/>
        </w:rPr>
        <w:t xml:space="preserve"> int/ inmunization_standards/ vaccine_quality/ Pqs_prequalified_devices/en/ index.html</w:t>
      </w:r>
      <w:r w:rsidDel="00000000" w:rsidR="00000000" w:rsidRPr="00000000">
        <w:rPr>
          <w:rtl w:val="0"/>
        </w:rPr>
      </w:r>
    </w:p>
    <w:p w:rsidR="00000000" w:rsidDel="00000000" w:rsidP="00000000" w:rsidRDefault="00000000" w:rsidRPr="00000000" w14:paraId="000005A6">
      <w:pPr>
        <w:spacing w:after="0" w:before="0" w:lineRule="auto"/>
        <w:jc w:val="both"/>
        <w:rPr>
          <w:sz w:val="18"/>
          <w:szCs w:val="18"/>
          <w:vertAlign w:val="baseline"/>
        </w:rPr>
      </w:pPr>
      <w:r w:rsidDel="00000000" w:rsidR="00000000" w:rsidRPr="00000000">
        <w:rPr>
          <w:rtl w:val="0"/>
        </w:rPr>
      </w:r>
    </w:p>
    <w:p w:rsidR="00000000" w:rsidDel="00000000" w:rsidP="00000000" w:rsidRDefault="00000000" w:rsidRPr="00000000" w14:paraId="000005A7">
      <w:pPr>
        <w:spacing w:after="0" w:before="0" w:lineRule="auto"/>
        <w:jc w:val="both"/>
        <w:rPr>
          <w:sz w:val="20"/>
          <w:szCs w:val="20"/>
          <w:vertAlign w:val="baseline"/>
        </w:rPr>
      </w:pPr>
      <w:r w:rsidDel="00000000" w:rsidR="00000000" w:rsidRPr="00000000">
        <w:rPr>
          <w:rtl w:val="0"/>
        </w:rPr>
      </w:r>
    </w:p>
    <w:p w:rsidR="00000000" w:rsidDel="00000000" w:rsidP="00000000" w:rsidRDefault="00000000" w:rsidRPr="00000000" w14:paraId="000005A8">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A9">
      <w:pPr>
        <w:spacing w:after="280" w:before="280" w:line="360" w:lineRule="auto"/>
        <w:jc w:val="both"/>
        <w:rPr>
          <w:b w:val="0"/>
          <w:bCs w:val="0"/>
          <w:color w:val="00b0f0"/>
          <w:sz w:val="20"/>
          <w:szCs w:val="20"/>
          <w:vertAlign w:val="baseline"/>
        </w:rPr>
      </w:pPr>
      <w:r w:rsidDel="00000000" w:rsidR="00000000" w:rsidRPr="00000000">
        <w:rPr>
          <w:rFonts w:ascii="Arial" w:cs="Arial" w:eastAsia="Arial" w:hAnsi="Arial"/>
          <w:b w:val="1"/>
          <w:bCs w:val="1"/>
          <w:vertAlign w:val="baseline"/>
          <w:rtl w:val="0"/>
        </w:rPr>
        <w:t xml:space="preserve">11. MANIPULACIÓN DE VACUNAS</w:t>
      </w:r>
      <w:r w:rsidDel="00000000" w:rsidR="00000000" w:rsidRPr="00000000">
        <w:rPr>
          <w:rtl w:val="0"/>
        </w:rPr>
      </w:r>
    </w:p>
    <w:p w:rsidR="00000000" w:rsidDel="00000000" w:rsidP="00000000" w:rsidRDefault="00000000" w:rsidRPr="00000000" w14:paraId="000005AA">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11.1 VACUNAS QUE PUEDEN CONGELARSE </w:t>
      </w:r>
      <w:r w:rsidDel="00000000" w:rsidR="00000000" w:rsidRPr="00000000">
        <w:rPr>
          <w:rtl w:val="0"/>
        </w:rPr>
      </w:r>
    </w:p>
    <w:p w:rsidR="00000000" w:rsidDel="00000000" w:rsidP="00000000" w:rsidRDefault="00000000" w:rsidRPr="00000000" w14:paraId="000005AB">
      <w:pPr>
        <w:numPr>
          <w:ilvl w:val="0"/>
          <w:numId w:val="9"/>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Como es de conocimiento, la vacuna antisarampionosa y antipoliomielítica (vacunas vírales) pueden congelarse, de hecho las normas y recomendaciones de conservación de estas vacunas demandan mantenerlas a bajas temperaturas (–15 º C a –25 º C), especialmente, cuando tienen que mantenerse por períodos de tiempo prolongado en los almacenes frigoríficos (Nivel central), la vacuna Sputnik V se mantiene congelada a ≤18° tanto a nivel local como a nivel central y en todo su traslado.. </w:t>
      </w:r>
    </w:p>
    <w:p w:rsidR="00000000" w:rsidDel="00000000" w:rsidP="00000000" w:rsidRDefault="00000000" w:rsidRPr="00000000" w14:paraId="000005AC">
      <w:pPr>
        <w:numPr>
          <w:ilvl w:val="0"/>
          <w:numId w:val="9"/>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Puede afirmarse que hay vacunas que pueden congelarse, y otras no, independientemente del tipo de vacuna. Lo importante aquí, es que el personal de gerencia y usuarios en general, conozcan perfectamente las condiciones de conservación que demandan los productos biológicos y en todos los casos se debe cumplir y respetar las recomendaciones del laboratorio productor. </w:t>
      </w:r>
    </w:p>
    <w:p w:rsidR="00000000" w:rsidDel="00000000" w:rsidP="00000000" w:rsidRDefault="00000000" w:rsidRPr="00000000" w14:paraId="000005AD">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5AE">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11.2 VACUNAS QUE NO DEBEN CONGELARSE</w:t>
      </w:r>
      <w:r w:rsidDel="00000000" w:rsidR="00000000" w:rsidRPr="00000000">
        <w:rPr>
          <w:rtl w:val="0"/>
        </w:rPr>
      </w:r>
    </w:p>
    <w:p w:rsidR="00000000" w:rsidDel="00000000" w:rsidP="00000000" w:rsidRDefault="00000000" w:rsidRPr="00000000" w14:paraId="000005A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Todas la vacunas (líquidas) reabsorbidas al hidróxido de aluminio, o fosfato de aluminio, independientemente del tipo de que se trate, (viral, bacteriana o toxoide) no deben exponerse a bajas temperaturas y mucho menos congelarse.</w:t>
      </w:r>
    </w:p>
    <w:p w:rsidR="00000000" w:rsidDel="00000000" w:rsidP="00000000" w:rsidRDefault="00000000" w:rsidRPr="00000000" w14:paraId="000005B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éste grupo, corresponden las vacunas DPT, TT, TD, HEPATITIS B, y Hib. Estas vacunas deben almacenarse y conservarse en todo momento a temperaturas de refrigeración (+2 º C a + 8 º C). La exposición a bajas temperaturas de estas vacunas pueden degradarla, a tal punto que su aplicación, podría ocasionar reacciones adversas postvacunales. </w:t>
      </w:r>
    </w:p>
    <w:p w:rsidR="00000000" w:rsidDel="00000000" w:rsidP="00000000" w:rsidRDefault="00000000" w:rsidRPr="00000000" w14:paraId="000005B1">
      <w:pPr>
        <w:tabs>
          <w:tab w:val="left" w:leader="none" w:pos="3600"/>
        </w:tabs>
        <w:spacing w:after="0" w:before="0" w:lineRule="auto"/>
        <w:jc w:val="both"/>
        <w:rPr>
          <w:rFonts w:ascii="Arial" w:cs="Arial" w:eastAsia="Arial" w:hAnsi="Arial"/>
          <w:b w:val="0"/>
          <w:bCs w:val="0"/>
          <w:color w:val="000000"/>
          <w:sz w:val="20"/>
          <w:szCs w:val="20"/>
          <w:vertAlign w:val="baseline"/>
        </w:rPr>
      </w:pPr>
      <w:r w:rsidDel="00000000" w:rsidR="00000000" w:rsidRPr="00000000">
        <w:rPr>
          <w:rFonts w:ascii="Arial" w:cs="Arial" w:eastAsia="Arial" w:hAnsi="Arial"/>
          <w:b w:val="1"/>
          <w:bCs w:val="1"/>
          <w:color w:val="000000"/>
          <w:sz w:val="20"/>
          <w:szCs w:val="20"/>
          <w:vertAlign w:val="baseline"/>
          <w:rtl w:val="0"/>
        </w:rPr>
        <w:t xml:space="preserve">DPT</w:t>
        <w:tab/>
        <w:t xml:space="preserve">Pentavalente</w:t>
      </w:r>
      <w:r w:rsidDel="00000000" w:rsidR="00000000" w:rsidRPr="00000000">
        <w:rPr>
          <w:rtl w:val="0"/>
        </w:rPr>
      </w:r>
    </w:p>
    <w:p w:rsidR="00000000" w:rsidDel="00000000" w:rsidP="00000000" w:rsidRDefault="00000000" w:rsidRPr="00000000" w14:paraId="000005B2">
      <w:pPr>
        <w:tabs>
          <w:tab w:val="left" w:leader="none" w:pos="3600"/>
        </w:tabs>
        <w:spacing w:after="0" w:before="0" w:lineRule="auto"/>
        <w:jc w:val="both"/>
        <w:rPr>
          <w:rFonts w:ascii="Arial" w:cs="Arial" w:eastAsia="Arial" w:hAnsi="Arial"/>
          <w:b w:val="0"/>
          <w:bCs w:val="0"/>
          <w:color w:val="000000"/>
          <w:sz w:val="20"/>
          <w:szCs w:val="20"/>
          <w:vertAlign w:val="baseline"/>
        </w:rPr>
      </w:pPr>
      <w:r w:rsidDel="00000000" w:rsidR="00000000" w:rsidRPr="00000000">
        <w:rPr>
          <w:rFonts w:ascii="Arial" w:cs="Arial" w:eastAsia="Arial" w:hAnsi="Arial"/>
          <w:b w:val="1"/>
          <w:bCs w:val="1"/>
          <w:color w:val="000000"/>
          <w:sz w:val="20"/>
          <w:szCs w:val="20"/>
          <w:vertAlign w:val="baseline"/>
          <w:rtl w:val="0"/>
        </w:rPr>
        <w:t xml:space="preserve">Neumococo</w:t>
        <w:tab/>
        <w:t xml:space="preserve">Hepatitis B               </w:t>
      </w:r>
      <w:r w:rsidDel="00000000" w:rsidR="00000000" w:rsidRPr="00000000">
        <w:rPr>
          <w:rtl w:val="0"/>
        </w:rPr>
      </w:r>
    </w:p>
    <w:p w:rsidR="00000000" w:rsidDel="00000000" w:rsidP="00000000" w:rsidRDefault="00000000" w:rsidRPr="00000000" w14:paraId="000005B3">
      <w:pPr>
        <w:tabs>
          <w:tab w:val="left" w:leader="none" w:pos="3600"/>
        </w:tabs>
        <w:spacing w:after="0" w:before="0" w:lineRule="auto"/>
        <w:jc w:val="both"/>
        <w:rPr>
          <w:rFonts w:ascii="Arial" w:cs="Arial" w:eastAsia="Arial" w:hAnsi="Arial"/>
          <w:b w:val="0"/>
          <w:bCs w:val="0"/>
          <w:sz w:val="20"/>
          <w:szCs w:val="20"/>
          <w:vertAlign w:val="baseline"/>
        </w:rPr>
      </w:pPr>
      <w:r w:rsidDel="00000000" w:rsidR="00000000" w:rsidRPr="00000000">
        <w:rPr>
          <w:rFonts w:ascii="Arial" w:cs="Arial" w:eastAsia="Arial" w:hAnsi="Arial"/>
          <w:b w:val="1"/>
          <w:bCs w:val="1"/>
          <w:color w:val="000000"/>
          <w:sz w:val="20"/>
          <w:szCs w:val="20"/>
          <w:vertAlign w:val="baseline"/>
          <w:rtl w:val="0"/>
        </w:rPr>
        <w:t xml:space="preserve">HPV</w:t>
      </w:r>
      <w:r w:rsidDel="00000000" w:rsidR="00000000" w:rsidRPr="00000000">
        <w:rPr>
          <w:rFonts w:ascii="Arial" w:cs="Arial" w:eastAsia="Arial" w:hAnsi="Arial"/>
          <w:b w:val="1"/>
          <w:bCs w:val="1"/>
          <w:sz w:val="24"/>
          <w:szCs w:val="24"/>
          <w:vertAlign w:val="baseline"/>
          <w:rtl w:val="0"/>
        </w:rPr>
        <w:tab/>
      </w:r>
      <w:r w:rsidDel="00000000" w:rsidR="00000000" w:rsidRPr="00000000">
        <w:rPr>
          <w:rFonts w:ascii="Arial" w:cs="Arial" w:eastAsia="Arial" w:hAnsi="Arial"/>
          <w:b w:val="1"/>
          <w:bCs w:val="1"/>
          <w:sz w:val="20"/>
          <w:szCs w:val="20"/>
          <w:vertAlign w:val="baseline"/>
          <w:rtl w:val="0"/>
        </w:rPr>
        <w:t xml:space="preserve">IPV</w:t>
      </w:r>
      <w:r w:rsidDel="00000000" w:rsidR="00000000" w:rsidRPr="00000000">
        <w:rPr>
          <w:rtl w:val="0"/>
        </w:rPr>
      </w:r>
    </w:p>
    <w:p w:rsidR="00000000" w:rsidDel="00000000" w:rsidP="00000000" w:rsidRDefault="00000000" w:rsidRPr="00000000" w14:paraId="000005B4">
      <w:pPr>
        <w:tabs>
          <w:tab w:val="left" w:leader="none" w:pos="3600"/>
        </w:tabs>
        <w:spacing w:after="0" w:before="0" w:lineRule="auto"/>
        <w:jc w:val="both"/>
        <w:rPr>
          <w:rFonts w:ascii="Arial" w:cs="Arial" w:eastAsia="Arial" w:hAnsi="Arial"/>
          <w:b w:val="0"/>
          <w:bCs w:val="0"/>
          <w:color w:val="000000"/>
          <w:sz w:val="20"/>
          <w:szCs w:val="20"/>
          <w:vertAlign w:val="baseline"/>
        </w:rPr>
      </w:pPr>
      <w:r w:rsidDel="00000000" w:rsidR="00000000" w:rsidRPr="00000000">
        <w:rPr>
          <w:rFonts w:ascii="Arial" w:cs="Arial" w:eastAsia="Arial" w:hAnsi="Arial"/>
          <w:b w:val="1"/>
          <w:bCs w:val="1"/>
          <w:color w:val="000000"/>
          <w:sz w:val="20"/>
          <w:szCs w:val="20"/>
          <w:vertAlign w:val="baseline"/>
          <w:rtl w:val="0"/>
        </w:rPr>
        <w:t xml:space="preserve">Hepatitis A</w:t>
        <w:tab/>
        <w:t xml:space="preserve">Hib</w:t>
      </w:r>
      <w:r w:rsidDel="00000000" w:rsidR="00000000" w:rsidRPr="00000000">
        <w:rPr>
          <w:rtl w:val="0"/>
        </w:rPr>
      </w:r>
    </w:p>
    <w:p w:rsidR="00000000" w:rsidDel="00000000" w:rsidP="00000000" w:rsidRDefault="00000000" w:rsidRPr="00000000" w14:paraId="000005B5">
      <w:pPr>
        <w:tabs>
          <w:tab w:val="left" w:leader="none" w:pos="3600"/>
        </w:tabs>
        <w:spacing w:after="0" w:before="0" w:lineRule="auto"/>
        <w:jc w:val="both"/>
        <w:rPr>
          <w:rFonts w:ascii="Arial" w:cs="Arial" w:eastAsia="Arial" w:hAnsi="Arial"/>
          <w:b w:val="0"/>
          <w:bCs w:val="0"/>
          <w:color w:val="000000"/>
          <w:sz w:val="20"/>
          <w:szCs w:val="20"/>
          <w:vertAlign w:val="baseline"/>
        </w:rPr>
      </w:pPr>
      <w:r w:rsidDel="00000000" w:rsidR="00000000" w:rsidRPr="00000000">
        <w:rPr>
          <w:rFonts w:ascii="Arial" w:cs="Arial" w:eastAsia="Arial" w:hAnsi="Arial"/>
          <w:b w:val="1"/>
          <w:bCs w:val="1"/>
          <w:color w:val="000000"/>
          <w:sz w:val="20"/>
          <w:szCs w:val="20"/>
          <w:vertAlign w:val="baseline"/>
          <w:rtl w:val="0"/>
        </w:rPr>
        <w:t xml:space="preserve">TD</w:t>
        <w:tab/>
        <w:t xml:space="preserve">TT</w:t>
      </w:r>
      <w:r w:rsidDel="00000000" w:rsidR="00000000" w:rsidRPr="00000000">
        <w:rPr>
          <w:rtl w:val="0"/>
        </w:rPr>
      </w:r>
    </w:p>
    <w:p w:rsidR="00000000" w:rsidDel="00000000" w:rsidP="00000000" w:rsidRDefault="00000000" w:rsidRPr="00000000" w14:paraId="000005B6">
      <w:pPr>
        <w:tabs>
          <w:tab w:val="left" w:leader="none" w:pos="3600"/>
        </w:tabs>
        <w:spacing w:after="0" w:before="0" w:lineRule="auto"/>
        <w:jc w:val="both"/>
        <w:rPr>
          <w:rFonts w:ascii="Arial" w:cs="Arial" w:eastAsia="Arial" w:hAnsi="Arial"/>
          <w:b w:val="0"/>
          <w:bCs w:val="0"/>
          <w:color w:val="000000"/>
          <w:sz w:val="20"/>
          <w:szCs w:val="20"/>
          <w:vertAlign w:val="baseline"/>
        </w:rPr>
      </w:pPr>
      <w:r w:rsidDel="00000000" w:rsidR="00000000" w:rsidRPr="00000000">
        <w:rPr>
          <w:rFonts w:ascii="Arial" w:cs="Arial" w:eastAsia="Arial" w:hAnsi="Arial"/>
          <w:b w:val="1"/>
          <w:bCs w:val="1"/>
          <w:color w:val="000000"/>
          <w:sz w:val="20"/>
          <w:szCs w:val="20"/>
          <w:vertAlign w:val="baseline"/>
          <w:rtl w:val="0"/>
        </w:rPr>
        <w:t xml:space="preserve">Meningococo</w:t>
        <w:tab/>
        <w:t xml:space="preserve">dTpa</w:t>
      </w:r>
      <w:r w:rsidDel="00000000" w:rsidR="00000000" w:rsidRPr="00000000">
        <w:rPr>
          <w:rtl w:val="0"/>
        </w:rPr>
      </w:r>
    </w:p>
    <w:p w:rsidR="00000000" w:rsidDel="00000000" w:rsidP="00000000" w:rsidRDefault="00000000" w:rsidRPr="00000000" w14:paraId="000005B7">
      <w:pPr>
        <w:spacing w:after="0" w:before="0" w:lineRule="auto"/>
        <w:jc w:val="both"/>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5B8">
      <w:pPr>
        <w:spacing w:after="0" w:before="0" w:lineRule="auto"/>
        <w:jc w:val="both"/>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5B9">
      <w:pPr>
        <w:spacing w:after="0" w:before="0" w:lineRule="auto"/>
        <w:ind w:left="720" w:hanging="720"/>
        <w:jc w:val="both"/>
        <w:rPr>
          <w:b w:val="0"/>
          <w:bCs w:val="0"/>
          <w:color w:val="000000"/>
          <w:sz w:val="20"/>
          <w:szCs w:val="20"/>
          <w:vertAlign w:val="baseline"/>
        </w:rPr>
      </w:pPr>
      <w:r w:rsidDel="00000000" w:rsidR="00000000" w:rsidRPr="00000000">
        <w:rPr>
          <w:rtl w:val="0"/>
        </w:rPr>
      </w:r>
    </w:p>
    <w:p w:rsidR="00000000" w:rsidDel="00000000" w:rsidP="00000000" w:rsidRDefault="00000000" w:rsidRPr="00000000" w14:paraId="000005BA">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11.3 MANIPULACIÓN Y TRANSPORTE DE DILUYENTE</w:t>
      </w:r>
      <w:r w:rsidDel="00000000" w:rsidR="00000000" w:rsidRPr="00000000">
        <w:rPr>
          <w:rtl w:val="0"/>
        </w:rPr>
      </w:r>
    </w:p>
    <w:p w:rsidR="00000000" w:rsidDel="00000000" w:rsidP="00000000" w:rsidRDefault="00000000" w:rsidRPr="00000000" w14:paraId="000005BB">
      <w:pPr>
        <w:numPr>
          <w:ilvl w:val="0"/>
          <w:numId w:val="10"/>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El diluente es la solución necesaria para la reconstitución de las vacunas deshidratadas (liofilizadas), que debe mantenerse en un ambiente fresco y no necesariamente en refrigeración. Los diluentes si se dispone espacio en la cámara frigorífica o en el refrigerador, se conservara en los estantes inferiores de los mismos.</w:t>
      </w:r>
    </w:p>
    <w:p w:rsidR="00000000" w:rsidDel="00000000" w:rsidP="00000000" w:rsidRDefault="00000000" w:rsidRPr="00000000" w14:paraId="000005BC">
      <w:pPr>
        <w:numPr>
          <w:ilvl w:val="0"/>
          <w:numId w:val="10"/>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En el caso de transporte de los diluyentes, se deberá transportar en los mismos recipientes térmicos junto a las vacunas. Los frascos o ampollas de diluentes se colocaran dentro de bolsas plásticas y se ubicara en la parte superior interna de las cajas térmicas.</w:t>
      </w:r>
    </w:p>
    <w:p w:rsidR="00000000" w:rsidDel="00000000" w:rsidP="00000000" w:rsidRDefault="00000000" w:rsidRPr="00000000" w14:paraId="000005BD">
      <w:pPr>
        <w:spacing w:after="280" w:before="280" w:line="360" w:lineRule="auto"/>
        <w:ind w:firstLine="705"/>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5BE">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11.4 CUIDADOS AL PREPARAR LAS VACUNAS EN CAJAS FRÍAS Y TERMOS</w:t>
      </w:r>
      <w:r w:rsidDel="00000000" w:rsidR="00000000" w:rsidRPr="00000000">
        <w:rPr>
          <w:rtl w:val="0"/>
        </w:rPr>
      </w:r>
    </w:p>
    <w:p w:rsidR="00000000" w:rsidDel="00000000" w:rsidP="00000000" w:rsidRDefault="00000000" w:rsidRPr="00000000" w14:paraId="000005B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debe tener mucho cuidado cuando se preparan los termos y cajas frías, cualquier error por desconocimiento, irresponsabilidad u omisión puede propiciar graves consecuencias que es necesario evitar. </w:t>
      </w:r>
    </w:p>
    <w:p w:rsidR="00000000" w:rsidDel="00000000" w:rsidP="00000000" w:rsidRDefault="00000000" w:rsidRPr="00000000" w14:paraId="000005C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Cuando las vacunas que no deben exponerse a bajas temperaturas, son embaladas en una caja térmica o termo fabricado con elemento aislante de buena calidad, existe el riesgo de que se congelen, con mayor razón cuando no se tiene en cuenta o no se le presta atención al tipo de paquete frío o paquetes fríos que deben utilizarse.</w:t>
      </w:r>
    </w:p>
    <w:p w:rsidR="00000000" w:rsidDel="00000000" w:rsidP="00000000" w:rsidRDefault="00000000" w:rsidRPr="00000000" w14:paraId="000005C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Ver Figura No. 3.1.</w:t>
      </w:r>
    </w:p>
    <w:p w:rsidR="00000000" w:rsidDel="00000000" w:rsidP="00000000" w:rsidRDefault="00000000" w:rsidRPr="00000000" w14:paraId="000005C2">
      <w:pPr>
        <w:spacing w:after="280" w:before="280" w:line="360" w:lineRule="auto"/>
        <w:ind w:firstLine="708"/>
        <w:jc w:val="both"/>
        <w:rPr>
          <w:b w:val="0"/>
          <w:bCs w:val="0"/>
          <w:sz w:val="20"/>
          <w:szCs w:val="20"/>
          <w:vertAlign w:val="baseline"/>
        </w:rPr>
      </w:pPr>
      <w:r w:rsidDel="00000000" w:rsidR="00000000" w:rsidRPr="00000000">
        <w:rPr>
          <w:rFonts w:ascii="Arial" w:cs="Arial" w:eastAsia="Arial" w:hAnsi="Arial"/>
          <w:b w:val="1"/>
          <w:bCs w:val="1"/>
          <w:vertAlign w:val="baseline"/>
          <w:rtl w:val="0"/>
        </w:rPr>
        <w:t xml:space="preserve">11.5 PAQUETES FRÍOS (ICE PACK O ACUMULADORES DE FRÍO)</w:t>
      </w:r>
      <w:r w:rsidDel="00000000" w:rsidR="00000000" w:rsidRPr="00000000">
        <w:rPr>
          <w:rtl w:val="0"/>
        </w:rPr>
      </w:r>
    </w:p>
    <w:p w:rsidR="00000000" w:rsidDel="00000000" w:rsidP="00000000" w:rsidRDefault="00000000" w:rsidRPr="00000000" w14:paraId="000005C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Son recipientes plásticos de diseño especial para conservar en rango térmico a las vacunas.</w:t>
      </w:r>
    </w:p>
    <w:p w:rsidR="00000000" w:rsidDel="00000000" w:rsidP="00000000" w:rsidRDefault="00000000" w:rsidRPr="00000000" w14:paraId="000005C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Mantienen la temperatura interna del termo. Se recomiendan los de 400 ml para termos chicos y para las más grandes los de 600 ml y poseer como mínimo dos juegos.</w:t>
      </w:r>
    </w:p>
    <w:p w:rsidR="00000000" w:rsidDel="00000000" w:rsidP="00000000" w:rsidRDefault="00000000" w:rsidRPr="00000000" w14:paraId="000005C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soluciones “eutécticas” Son sustancias de diferente composición química cuyo punto de congelación es inferior a 0°C.</w:t>
      </w:r>
    </w:p>
    <w:p w:rsidR="00000000" w:rsidDel="00000000" w:rsidP="00000000" w:rsidRDefault="00000000" w:rsidRPr="00000000" w14:paraId="000005C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Estos paquetes se presentan de diferentes formas y colores, su contenido puede ser también un líquido incoloro, es habitual que se lo confunda con agua.</w:t>
      </w:r>
    </w:p>
    <w:p w:rsidR="00000000" w:rsidDel="00000000" w:rsidP="00000000" w:rsidRDefault="00000000" w:rsidRPr="00000000" w14:paraId="000005C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Pueden diferenciarse por estar sellados, no permitiendo su apertura y requieren tiempo más prolongados o temperaturas muy bajas para su congelación.</w:t>
      </w:r>
    </w:p>
    <w:p w:rsidR="00000000" w:rsidDel="00000000" w:rsidP="00000000" w:rsidRDefault="00000000" w:rsidRPr="00000000" w14:paraId="000005C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Su contenido puede estar en estado líquido y presentar bajas temperaturas (menor de 0º C)</w:t>
      </w:r>
    </w:p>
    <w:p w:rsidR="00000000" w:rsidDel="00000000" w:rsidP="00000000" w:rsidRDefault="00000000" w:rsidRPr="00000000" w14:paraId="000005C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agua:</w:t>
      </w:r>
    </w:p>
    <w:p w:rsidR="00000000" w:rsidDel="00000000" w:rsidP="00000000" w:rsidRDefault="00000000" w:rsidRPr="00000000" w14:paraId="000005C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Estos paquetes se presentan en variedad de formato y colores pero su característica diferencial es la tapa a rosca que permite su llenado con agua y su vaciado.</w:t>
      </w:r>
    </w:p>
    <w:p w:rsidR="00000000" w:rsidDel="00000000" w:rsidP="00000000" w:rsidRDefault="00000000" w:rsidRPr="00000000" w14:paraId="000005CB">
      <w:pPr>
        <w:spacing w:after="280" w:before="280" w:line="360" w:lineRule="auto"/>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Tipos de paquetes fríos</w:t>
      </w:r>
      <w:r w:rsidDel="00000000" w:rsidR="00000000" w:rsidRPr="00000000">
        <w:rPr>
          <w:rtl w:val="0"/>
        </w:rPr>
      </w:r>
    </w:p>
    <w:p w:rsidR="00000000" w:rsidDel="00000000" w:rsidP="00000000" w:rsidRDefault="00000000" w:rsidRPr="00000000" w14:paraId="000005CC">
      <w:pPr>
        <w:spacing w:after="0" w:before="0" w:lineRule="auto"/>
        <w:jc w:val="both"/>
        <w:rPr>
          <w:b w:val="0"/>
          <w:bCs w:val="0"/>
          <w:sz w:val="20"/>
          <w:szCs w:val="2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3063240</wp:posOffset>
            </wp:positionH>
            <wp:positionV relativeFrom="paragraph">
              <wp:posOffset>334010</wp:posOffset>
            </wp:positionV>
            <wp:extent cx="2377440" cy="1371600"/>
            <wp:effectExtent b="0" l="0" r="0" t="0"/>
            <wp:wrapTopAndBottom distB="0" distT="0"/>
            <wp:docPr id="15"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2377440" cy="137160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2971800</wp:posOffset>
                </wp:positionH>
                <wp:positionV relativeFrom="paragraph">
                  <wp:posOffset>91440</wp:posOffset>
                </wp:positionV>
                <wp:extent cx="2560320" cy="365760"/>
                <wp:wrapNone/>
                <wp:docPr id="2" name=""/>
                <a:graphic>
                  <a:graphicData uri="http://schemas.microsoft.com/office/word/2010/wordprocessingShape">
                    <wps:wsp>
                      <wps:cNvSpPr txBox="1">
                        <a:spLocks noChangeArrowheads="1"/>
                      </wps:cNvSpPr>
                      <wps:spPr bwMode="auto">
                        <a:xfrm>
                          <a:off x="0" y="0"/>
                          <a:ext cx="2560320" cy="365760"/>
                        </a:xfrm>
                        <a:prstGeom prst="rect">
                          <a:avLst/>
                        </a:prstGeom>
                        <a:solidFill>
                          <a:srgbClr val="FFFFFF"/>
                        </a:solidFill>
                        <a:ln>
                          <a:noFill/>
                        </a:ln>
                      </wps:spPr>
                      <wps:txbx>
                        <w:txbxContent>
                          <w:p w:rsidR="00000000" w:rsidDel="00000000" w:rsidP="000C0C6B" w:rsidRDefault="00000000" w:rsidRPr="00000000">
                            <w:pPr>
                              <w:pStyle w:val="Título6"/>
                              <w:suppressAutoHyphens w:val="1"/>
                              <w:spacing w:line="1" w:lineRule="atLeast"/>
                              <w:ind w:leftChars="-1" w:rightChars="0" w:firstLineChars="-1"/>
                              <w:textDirection w:val="btLr"/>
                              <w:textAlignment w:val="top"/>
                              <w:outlineLvl w:val="0"/>
                              <w:rPr>
                                <w:rFonts w:ascii="Arial" w:cs="Arial" w:hAnsi="Arial"/>
                                <w:b w:val="0"/>
                                <w:w w:val="100"/>
                                <w:position w:val="-1"/>
                                <w:sz w:val="22"/>
                                <w:szCs w:val="22"/>
                                <w:effect w:val="none"/>
                                <w:vertAlign w:val="baseline"/>
                                <w:cs w:val="0"/>
                                <w:em w:val="none"/>
                                <w:lang/>
                              </w:rPr>
                            </w:pPr>
                            <w:r w:rsidDel="000000-1" w:rsidR="09266027" w:rsidRPr="15280276">
                              <w:rPr>
                                <w:rFonts w:ascii="Arial" w:cs="Arial" w:hAnsi="Arial"/>
                                <w:b w:val="0"/>
                                <w:w w:val="100"/>
                                <w:position w:val="-1"/>
                                <w:sz w:val="22"/>
                                <w:szCs w:val="22"/>
                                <w:effect w:val="none"/>
                                <w:vertAlign w:val="baseline"/>
                                <w:cs w:val="0"/>
                                <w:em w:val="none"/>
                                <w:lang/>
                              </w:rPr>
                              <w:t>Paquetes frios con solución eutéctica</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9266027" w:rsidRPr="000000-1">
                              <w:rPr>
                                <w:w w:val="100"/>
                                <w:position w:val="-1"/>
                                <w:effect w:val="none"/>
                                <w:vertAlign w:val="baseline"/>
                                <w:cs w:val="0"/>
                                <w:em w:val="none"/>
                                <w:lang/>
                              </w:rPr>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2971800</wp:posOffset>
                </wp:positionH>
                <wp:positionV relativeFrom="paragraph">
                  <wp:posOffset>91440</wp:posOffset>
                </wp:positionV>
                <wp:extent cx="2560320" cy="365760"/>
                <wp:effectExtent b="0" l="0" r="0" t="0"/>
                <wp:wrapNone/>
                <wp:docPr id="2"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2560320"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685800</wp:posOffset>
                </wp:positionH>
                <wp:positionV relativeFrom="paragraph">
                  <wp:posOffset>99060</wp:posOffset>
                </wp:positionV>
                <wp:extent cx="1737360" cy="274320"/>
                <wp:wrapNone/>
                <wp:docPr id="1" name=""/>
                <a:graphic>
                  <a:graphicData uri="http://schemas.microsoft.com/office/word/2010/wordprocessingShape">
                    <wps:wsp>
                      <wps:cNvSpPr txBox="1">
                        <a:spLocks noChangeArrowheads="1"/>
                      </wps:cNvSpPr>
                      <wps:spPr bwMode="auto">
                        <a:xfrm>
                          <a:off x="0" y="0"/>
                          <a:ext cx="1737360" cy="274320"/>
                        </a:xfrm>
                        <a:prstGeom prst="rect">
                          <a:avLst/>
                        </a:prstGeom>
                        <a:solidFill>
                          <a:srgbClr val="FFFFFF"/>
                        </a:solidFill>
                        <a:ln>
                          <a:noFill/>
                        </a:ln>
                      </wps:spPr>
                      <wps:txbx>
                        <w:txbxContent>
                          <w:p w:rsidR="00000000" w:rsidDel="00000000" w:rsidP="000C0C6B" w:rsidRDefault="00000000" w:rsidRPr="00000000">
                            <w:pPr>
                              <w:pStyle w:val="Título6"/>
                              <w:suppressAutoHyphens w:val="1"/>
                              <w:spacing w:line="1" w:lineRule="atLeast"/>
                              <w:ind w:leftChars="-1" w:rightChars="0" w:firstLineChars="-1"/>
                              <w:textDirection w:val="btLr"/>
                              <w:textAlignment w:val="top"/>
                              <w:outlineLvl w:val="0"/>
                              <w:rPr>
                                <w:rFonts w:ascii="Arial" w:cs="Arial" w:hAnsi="Arial"/>
                                <w:b w:val="0"/>
                                <w:w w:val="100"/>
                                <w:position w:val="-1"/>
                                <w:sz w:val="22"/>
                                <w:szCs w:val="22"/>
                                <w:effect w:val="none"/>
                                <w:vertAlign w:val="baseline"/>
                                <w:cs w:val="0"/>
                                <w:em w:val="none"/>
                                <w:lang/>
                              </w:rPr>
                            </w:pPr>
                            <w:r w:rsidDel="000000-1" w:rsidR="09266027" w:rsidRPr="15280276">
                              <w:rPr>
                                <w:rFonts w:ascii="Arial" w:cs="Arial" w:hAnsi="Arial"/>
                                <w:b w:val="0"/>
                                <w:w w:val="100"/>
                                <w:position w:val="-1"/>
                                <w:sz w:val="22"/>
                                <w:szCs w:val="22"/>
                                <w:effect w:val="none"/>
                                <w:vertAlign w:val="baseline"/>
                                <w:cs w:val="0"/>
                                <w:em w:val="none"/>
                                <w:lang/>
                              </w:rPr>
                              <w:t>Paquetes fríos conagua</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9266027" w:rsidRPr="000000-1">
                              <w:rPr>
                                <w:w w:val="100"/>
                                <w:position w:val="-1"/>
                                <w:effect w:val="none"/>
                                <w:vertAlign w:val="baseline"/>
                                <w:cs w:val="0"/>
                                <w:em w:val="none"/>
                                <w:lang/>
                              </w:rPr>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99060</wp:posOffset>
                </wp:positionV>
                <wp:extent cx="1737360" cy="274320"/>
                <wp:effectExtent b="0" l="0" r="0" t="0"/>
                <wp:wrapNone/>
                <wp:docPr id="1"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1737360" cy="27432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502920</wp:posOffset>
            </wp:positionH>
            <wp:positionV relativeFrom="paragraph">
              <wp:posOffset>281940</wp:posOffset>
            </wp:positionV>
            <wp:extent cx="2194560" cy="1514475"/>
            <wp:effectExtent b="0" l="0" r="0" t="0"/>
            <wp:wrapTopAndBottom distB="0" distT="0"/>
            <wp:docPr id="14"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2194560" cy="1514475"/>
                    </a:xfrm>
                    <a:prstGeom prst="rect"/>
                    <a:ln/>
                  </pic:spPr>
                </pic:pic>
              </a:graphicData>
            </a:graphic>
          </wp:anchor>
        </w:drawing>
      </w:r>
    </w:p>
    <w:p w:rsidR="00000000" w:rsidDel="00000000" w:rsidP="00000000" w:rsidRDefault="00000000" w:rsidRPr="00000000" w14:paraId="000005CD">
      <w:pPr>
        <w:spacing w:after="0" w:before="0" w:lineRule="auto"/>
        <w:jc w:val="both"/>
        <w:rPr>
          <w:sz w:val="20"/>
          <w:szCs w:val="20"/>
          <w:vertAlign w:val="baseline"/>
        </w:rPr>
      </w:pPr>
      <w:r w:rsidDel="00000000" w:rsidR="00000000" w:rsidRPr="00000000">
        <w:rPr>
          <w:rtl w:val="0"/>
        </w:rPr>
      </w:r>
    </w:p>
    <w:p w:rsidR="00000000" w:rsidDel="00000000" w:rsidP="00000000" w:rsidRDefault="00000000" w:rsidRPr="00000000" w14:paraId="000005CE">
      <w:pPr>
        <w:spacing w:after="0" w:before="0" w:lineRule="auto"/>
        <w:jc w:val="both"/>
        <w:rPr>
          <w:sz w:val="20"/>
          <w:szCs w:val="20"/>
          <w:vertAlign w:val="baseline"/>
        </w:rPr>
      </w:pPr>
      <w:r w:rsidDel="00000000" w:rsidR="00000000" w:rsidRPr="00000000">
        <w:rPr>
          <w:rtl w:val="0"/>
        </w:rPr>
      </w:r>
    </w:p>
    <w:p w:rsidR="00000000" w:rsidDel="00000000" w:rsidP="00000000" w:rsidRDefault="00000000" w:rsidRPr="00000000" w14:paraId="000005C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principio, no hay problema alguno si se trata de vacunas que pueden congelarse, pues la preparación del termo no demandaría mayor preocupación, ya que se puede poner dentro del termo, las vacunas con paquetes fríos a bajas temperaturas.</w:t>
      </w:r>
    </w:p>
    <w:p w:rsidR="00000000" w:rsidDel="00000000" w:rsidP="00000000" w:rsidRDefault="00000000" w:rsidRPr="00000000" w14:paraId="000005D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problema está, en que por lo general se preparan y embalan diversas vacunas para ser enviadas a los niveles correspondientes (entre vacunas que pueden congelarse y otras no). </w:t>
      </w:r>
    </w:p>
    <w:p w:rsidR="00000000" w:rsidDel="00000000" w:rsidP="00000000" w:rsidRDefault="00000000" w:rsidRPr="00000000" w14:paraId="000005D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debe recordar que los paquetes fríos a ser utilizados en los termos deben ser aquellos que contienen agua. Como ya se ha comentado, el agua, físicamente, presenta congelación y descongelación a la temperatura de 0 ºC. Las recomendaciones y normas de la Cadena de Frío, en este sentido, están dirigidos al uso de paquetes fríos de este tipo.</w:t>
      </w:r>
    </w:p>
    <w:p w:rsidR="00000000" w:rsidDel="00000000" w:rsidP="00000000" w:rsidRDefault="00000000" w:rsidRPr="00000000" w14:paraId="000005D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normas de la Cadena de Frío, demandan que todo paquete frío al ser retirado de un congelador, se expongan al medio ambiente hasta que haya presencia de gotas agua sobre la superficie del paquete frío.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-225424</wp:posOffset>
                </wp:positionH>
                <wp:positionV relativeFrom="paragraph">
                  <wp:posOffset>-167004</wp:posOffset>
                </wp:positionV>
                <wp:extent cx="6068695" cy="986155"/>
                <wp:wrapNone/>
                <wp:docPr id="4" name=""/>
                <a:graphic>
                  <a:graphicData uri="http://schemas.microsoft.com/office/word/2010/wordprocessingShape">
                    <wps:wsp>
                      <wps:cNvSpPr/>
                      <wps:spPr>
                        <a:xfrm>
                          <a:off x="0" y="0"/>
                          <a:ext cx="6068695" cy="986155"/>
                        </a:xfrm>
                        <a:prstGeom prst="rect"/>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-225424</wp:posOffset>
                </wp:positionH>
                <wp:positionV relativeFrom="paragraph">
                  <wp:posOffset>-167004</wp:posOffset>
                </wp:positionV>
                <wp:extent cx="6068695" cy="986155"/>
                <wp:effectExtent b="0" l="0" r="0" t="0"/>
                <wp:wrapNone/>
                <wp:docPr id="4"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6068695" cy="986155"/>
                        </a:xfrm>
                        <a:prstGeom prst="rect"/>
                        <a:ln/>
                      </pic:spPr>
                    </pic:pic>
                  </a:graphicData>
                </a:graphic>
              </wp:anchor>
            </w:drawing>
          </mc:Fallback>
        </mc:AlternateContent>
      </w:r>
    </w:p>
    <w:p w:rsidR="00000000" w:rsidDel="00000000" w:rsidP="00000000" w:rsidRDefault="00000000" w:rsidRPr="00000000" w14:paraId="000005D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Figura No. 3</w:t>
      </w:r>
    </w:p>
    <w:p w:rsidR="00000000" w:rsidDel="00000000" w:rsidP="00000000" w:rsidRDefault="00000000" w:rsidRPr="00000000" w14:paraId="000005D4">
      <w:pPr>
        <w:spacing w:after="0" w:before="0" w:lineRule="auto"/>
        <w:jc w:val="both"/>
        <w:rPr>
          <w:b w:val="0"/>
          <w:bCs w:val="0"/>
          <w:sz w:val="20"/>
          <w:szCs w:val="2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502920</wp:posOffset>
            </wp:positionH>
            <wp:positionV relativeFrom="paragraph">
              <wp:posOffset>91440</wp:posOffset>
            </wp:positionV>
            <wp:extent cx="4937760" cy="5852160"/>
            <wp:effectExtent b="0" l="0" r="0" t="0"/>
            <wp:wrapNone/>
            <wp:docPr id="17" name="image16.png"/>
            <a:graphic>
              <a:graphicData uri="http://schemas.openxmlformats.org/drawingml/2006/picture">
                <pic:pic>
                  <pic:nvPicPr>
                    <pic:cNvPr id="0" name="image16.png"/>
                    <pic:cNvPicPr preferRelativeResize="0"/>
                  </pic:nvPicPr>
                  <pic:blipFill>
                    <a:blip r:embed="rId25"/>
                    <a:srcRect b="0" l="0" r="0" t="0"/>
                    <a:stretch>
                      <a:fillRect/>
                    </a:stretch>
                  </pic:blipFill>
                  <pic:spPr>
                    <a:xfrm>
                      <a:off x="0" y="0"/>
                      <a:ext cx="4937760" cy="5852160"/>
                    </a:xfrm>
                    <a:prstGeom prst="rect"/>
                    <a:ln/>
                  </pic:spPr>
                </pic:pic>
              </a:graphicData>
            </a:graphic>
          </wp:anchor>
        </w:drawing>
      </w:r>
    </w:p>
    <w:p w:rsidR="00000000" w:rsidDel="00000000" w:rsidP="00000000" w:rsidRDefault="00000000" w:rsidRPr="00000000" w14:paraId="000005D5">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6">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7">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8">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9">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A">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B">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C">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D">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E">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DF">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0">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1">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2">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3">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4">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5">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6">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7">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8">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9">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A">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B">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C">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D">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E">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EF">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0">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1">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2">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3">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4">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5">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6">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7">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8">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9">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A">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B">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C">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D">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E">
      <w:pPr>
        <w:spacing w:after="0" w:before="0" w:lineRule="auto"/>
        <w:jc w:val="both"/>
        <w:rPr>
          <w:b w:val="0"/>
          <w:bCs w:val="0"/>
          <w:sz w:val="20"/>
          <w:szCs w:val="20"/>
          <w:vertAlign w:val="baseline"/>
        </w:rPr>
      </w:pPr>
      <w:r w:rsidDel="00000000" w:rsidR="00000000" w:rsidRPr="00000000">
        <w:rPr>
          <w:rtl w:val="0"/>
        </w:rPr>
      </w:r>
    </w:p>
    <w:p w:rsidR="00000000" w:rsidDel="00000000" w:rsidP="00000000" w:rsidRDefault="00000000" w:rsidRPr="00000000" w14:paraId="000005F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Teniendo en cuenta los comentarios, se recomienda a las Autoridades Administrativas del Programa, y personal de supervisión en general, identificar plenamente los problemas relacionados por el uso de diferentes tipos de paquetes fríos disponibles en los establecimientos de salud y emitir las normativas del caso, para evitar la exposición a bajas temperaturas, de las vacunas que no deben congelarse.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-248919</wp:posOffset>
                </wp:positionH>
                <wp:positionV relativeFrom="paragraph">
                  <wp:posOffset>-213994</wp:posOffset>
                </wp:positionV>
                <wp:extent cx="6044565" cy="1508125"/>
                <wp:wrapNone/>
                <wp:docPr id="9" name=""/>
                <a:graphic>
                  <a:graphicData uri="http://schemas.microsoft.com/office/word/2010/wordprocessingShape">
                    <wps:wsp>
                      <wps:cNvSpPr/>
                      <wps:spPr>
                        <a:xfrm>
                          <a:off x="0" y="0"/>
                          <a:ext cx="6044565" cy="1508125"/>
                        </a:xfrm>
                        <a:prstGeom prst="rect"/>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-248919</wp:posOffset>
                </wp:positionH>
                <wp:positionV relativeFrom="paragraph">
                  <wp:posOffset>-213994</wp:posOffset>
                </wp:positionV>
                <wp:extent cx="6044565" cy="1508125"/>
                <wp:effectExtent b="0" l="0" r="0" t="0"/>
                <wp:wrapNone/>
                <wp:docPr id="9" name="image15.png"/>
                <a:graphic>
                  <a:graphicData uri="http://schemas.openxmlformats.org/drawingml/2006/picture">
                    <pic:pic>
                      <pic:nvPicPr>
                        <pic:cNvPr id="0" name="image15.png"/>
                        <pic:cNvPicPr preferRelativeResize="0"/>
                      </pic:nvPicPr>
                      <pic:blipFill>
                        <a:blip r:embed="rId26"/>
                        <a:srcRect b="0" l="0" r="0" t="0"/>
                        <a:stretch>
                          <a:fillRect/>
                        </a:stretch>
                      </pic:blipFill>
                      <pic:spPr>
                        <a:xfrm>
                          <a:off x="0" y="0"/>
                          <a:ext cx="6044565" cy="1508125"/>
                        </a:xfrm>
                        <a:prstGeom prst="rect"/>
                        <a:ln/>
                      </pic:spPr>
                    </pic:pic>
                  </a:graphicData>
                </a:graphic>
              </wp:anchor>
            </w:drawing>
          </mc:Fallback>
        </mc:AlternateContent>
      </w:r>
    </w:p>
    <w:p w:rsidR="00000000" w:rsidDel="00000000" w:rsidP="00000000" w:rsidRDefault="00000000" w:rsidRPr="00000000" w14:paraId="00000600">
      <w:pPr>
        <w:tabs>
          <w:tab w:val="left" w:leader="none" w:pos="2310"/>
        </w:tabs>
        <w:spacing w:after="0" w:before="0" w:lineRule="auto"/>
        <w:rPr>
          <w:b w:val="0"/>
          <w:bCs w:val="0"/>
          <w:sz w:val="20"/>
          <w:szCs w:val="20"/>
          <w:vertAlign w:val="baseline"/>
        </w:rPr>
      </w:pPr>
      <w:r w:rsidDel="00000000" w:rsidR="00000000" w:rsidRPr="00000000">
        <w:rPr>
          <w:b w:val="1"/>
          <w:bCs w:val="1"/>
          <w:sz w:val="20"/>
          <w:szCs w:val="20"/>
          <w:vertAlign w:val="baseline"/>
          <w:rtl w:val="0"/>
        </w:rPr>
        <w:tab/>
      </w:r>
      <w:r w:rsidDel="00000000" w:rsidR="00000000" w:rsidRPr="00000000">
        <w:rPr>
          <w:rtl w:val="0"/>
        </w:rPr>
      </w:r>
    </w:p>
    <w:p w:rsidR="00000000" w:rsidDel="00000000" w:rsidP="00000000" w:rsidRDefault="00000000" w:rsidRPr="00000000" w14:paraId="00000601">
      <w:pPr>
        <w:tabs>
          <w:tab w:val="left" w:leader="none" w:pos="231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602">
      <w:pPr>
        <w:tabs>
          <w:tab w:val="left" w:leader="none" w:pos="231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603">
      <w:pPr>
        <w:tabs>
          <w:tab w:val="left" w:leader="none" w:pos="2310"/>
        </w:tabs>
        <w:spacing w:after="0" w:before="0" w:lineRule="auto"/>
        <w:rPr>
          <w:b w:val="0"/>
          <w:bCs w:val="0"/>
          <w:sz w:val="20"/>
          <w:szCs w:val="20"/>
          <w:vertAlign w:val="baseline"/>
        </w:rPr>
      </w:pPr>
      <w:r w:rsidDel="00000000" w:rsidR="00000000" w:rsidRPr="00000000">
        <w:rPr>
          <w:rtl w:val="0"/>
        </w:rPr>
      </w:r>
    </w:p>
    <w:p w:rsidR="00000000" w:rsidDel="00000000" w:rsidP="00000000" w:rsidRDefault="00000000" w:rsidRPr="00000000" w14:paraId="00000604">
      <w:pPr>
        <w:tabs>
          <w:tab w:val="left" w:leader="none" w:pos="2310"/>
        </w:tabs>
        <w:spacing w:after="0" w:before="0" w:lineRule="auto"/>
        <w:rPr>
          <w:b w:val="0"/>
          <w:bCs w:val="0"/>
          <w:sz w:val="20"/>
          <w:szCs w:val="20"/>
          <w:vertAlign w:val="baseline"/>
        </w:rPr>
      </w:pPr>
      <w:r w:rsidDel="00000000" w:rsidR="00000000" w:rsidRPr="00000000">
        <w:rPr>
          <w:rFonts w:ascii="Arial" w:cs="Arial" w:eastAsia="Arial" w:hAnsi="Arial"/>
          <w:b w:val="1"/>
          <w:bCs w:val="1"/>
          <w:vertAlign w:val="baseline"/>
          <w:rtl w:val="0"/>
        </w:rPr>
        <w:t xml:space="preserve">12. PLAN DE CONTINGENCIA</w:t>
      </w:r>
      <w:r w:rsidDel="00000000" w:rsidR="00000000" w:rsidRPr="00000000">
        <w:rPr>
          <w:b w:val="1"/>
          <w:bCs w:val="1"/>
          <w:color w:val="00b0f0"/>
          <w:sz w:val="20"/>
          <w:szCs w:val="20"/>
          <w:vertAlign w:val="baseline"/>
          <w:rtl w:val="0"/>
        </w:rPr>
        <w:tab/>
      </w:r>
      <w:r w:rsidDel="00000000" w:rsidR="00000000" w:rsidRPr="00000000">
        <w:rPr>
          <w:rtl w:val="0"/>
        </w:rPr>
      </w:r>
    </w:p>
    <w:p w:rsidR="00000000" w:rsidDel="00000000" w:rsidP="00000000" w:rsidRDefault="00000000" w:rsidRPr="00000000" w14:paraId="0000060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denomina plan de contingencia, a aquellos pasos que debemos tener planificados por escrito para actuar ante cualquier incidencia que rompa la continuidad del frío.</w:t>
      </w:r>
    </w:p>
    <w:p w:rsidR="00000000" w:rsidDel="00000000" w:rsidP="00000000" w:rsidRDefault="00000000" w:rsidRPr="00000000" w14:paraId="0000060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planes de contingencia son diferentes según los niveles de la cadena de frío y cada realidad local.</w:t>
      </w:r>
    </w:p>
    <w:p w:rsidR="00000000" w:rsidDel="00000000" w:rsidP="00000000" w:rsidRDefault="00000000" w:rsidRPr="00000000" w14:paraId="0000060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Cada efector realizará el suyo con el aval del responsable del programa de vacunas teniendo en cuenta:</w:t>
      </w:r>
    </w:p>
    <w:p w:rsidR="00000000" w:rsidDel="00000000" w:rsidP="00000000" w:rsidRDefault="00000000" w:rsidRPr="00000000" w14:paraId="00000608">
      <w:pPr>
        <w:numPr>
          <w:ilvl w:val="0"/>
          <w:numId w:val="11"/>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Recursos humanos,</w:t>
      </w:r>
    </w:p>
    <w:p w:rsidR="00000000" w:rsidDel="00000000" w:rsidP="00000000" w:rsidRDefault="00000000" w:rsidRPr="00000000" w14:paraId="00000609">
      <w:pPr>
        <w:numPr>
          <w:ilvl w:val="0"/>
          <w:numId w:val="11"/>
        </w:numPr>
        <w:spacing w:after="0" w:before="0" w:line="360" w:lineRule="auto"/>
        <w:ind w:left="720" w:hanging="360"/>
        <w:jc w:val="both"/>
        <w:rPr/>
      </w:pPr>
      <w:r w:rsidDel="00000000" w:rsidR="00000000" w:rsidRPr="00000000">
        <w:rPr>
          <w:rFonts w:ascii="Arial" w:cs="Arial" w:eastAsia="Arial" w:hAnsi="Arial"/>
          <w:vertAlign w:val="baseline"/>
          <w:rtl w:val="0"/>
        </w:rPr>
        <w:t xml:space="preserve">Equipos frigoríficos,</w:t>
      </w:r>
    </w:p>
    <w:p w:rsidR="00000000" w:rsidDel="00000000" w:rsidP="00000000" w:rsidRDefault="00000000" w:rsidRPr="00000000" w14:paraId="0000060A">
      <w:pPr>
        <w:numPr>
          <w:ilvl w:val="0"/>
          <w:numId w:val="11"/>
        </w:numPr>
        <w:spacing w:after="0" w:before="0" w:line="360" w:lineRule="auto"/>
        <w:ind w:left="720" w:hanging="360"/>
        <w:jc w:val="both"/>
        <w:rPr/>
      </w:pPr>
      <w:r w:rsidDel="00000000" w:rsidR="00000000" w:rsidRPr="00000000">
        <w:rPr>
          <w:rFonts w:ascii="Arial" w:cs="Arial" w:eastAsia="Arial" w:hAnsi="Arial"/>
          <w:vertAlign w:val="baseline"/>
          <w:rtl w:val="0"/>
        </w:rPr>
        <w:t xml:space="preserve">Infraestructura del lugar,</w:t>
      </w:r>
    </w:p>
    <w:p w:rsidR="00000000" w:rsidDel="00000000" w:rsidP="00000000" w:rsidRDefault="00000000" w:rsidRPr="00000000" w14:paraId="0000060B">
      <w:pPr>
        <w:numPr>
          <w:ilvl w:val="0"/>
          <w:numId w:val="11"/>
        </w:numPr>
        <w:spacing w:after="0" w:before="0" w:line="360" w:lineRule="auto"/>
        <w:ind w:left="720" w:hanging="360"/>
        <w:jc w:val="both"/>
        <w:rPr/>
      </w:pPr>
      <w:r w:rsidDel="00000000" w:rsidR="00000000" w:rsidRPr="00000000">
        <w:rPr>
          <w:rFonts w:ascii="Arial" w:cs="Arial" w:eastAsia="Arial" w:hAnsi="Arial"/>
          <w:vertAlign w:val="baseline"/>
          <w:rtl w:val="0"/>
        </w:rPr>
        <w:t xml:space="preserve">Temperatura ambiente de su zona entre otros factores.</w:t>
      </w:r>
    </w:p>
    <w:p w:rsidR="00000000" w:rsidDel="00000000" w:rsidP="00000000" w:rsidRDefault="00000000" w:rsidRPr="00000000" w14:paraId="0000060C">
      <w:pPr>
        <w:numPr>
          <w:ilvl w:val="0"/>
          <w:numId w:val="11"/>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Sistema de comunicación informal o formal</w:t>
      </w:r>
    </w:p>
    <w:p w:rsidR="00000000" w:rsidDel="00000000" w:rsidP="00000000" w:rsidRDefault="00000000" w:rsidRPr="00000000" w14:paraId="0000060D">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Reglas generales:</w:t>
      </w:r>
    </w:p>
    <w:p w:rsidR="00000000" w:rsidDel="00000000" w:rsidP="00000000" w:rsidRDefault="00000000" w:rsidRPr="00000000" w14:paraId="0000060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Recursos materiales: Contar con elementos que en caso de necesidad pueda recurrir para almacenar las vacunas, conservadoras, cajas de transporte, y paquetes fríos.</w:t>
      </w:r>
    </w:p>
    <w:p w:rsidR="00000000" w:rsidDel="00000000" w:rsidP="00000000" w:rsidRDefault="00000000" w:rsidRPr="00000000" w14:paraId="0000060F">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Recurso humano y comunicación: contar con un sistema de alarma para poder determinar con exactitud las horas de inicio y duración del corte de suministro eléctrico; vecinos, vigilancia, guardia, vecinos, entre otros.</w:t>
      </w:r>
    </w:p>
    <w:p w:rsidR="00000000" w:rsidDel="00000000" w:rsidP="00000000" w:rsidRDefault="00000000" w:rsidRPr="00000000" w14:paraId="0000061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 se prevé un corte del suministro eléctrico, la correcta preparación de las cajas frías le asegurara un adecuado mantenimiento de la temperatura.</w:t>
      </w:r>
    </w:p>
    <w:p w:rsidR="00000000" w:rsidDel="00000000" w:rsidP="00000000" w:rsidRDefault="00000000" w:rsidRPr="00000000" w14:paraId="0000061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Tenga en cuenta que durante la jornada de vacunación se emplean termos y paquetes fríos para el mantenimiento de las vacunas, con reiteradas aperturas, mayor será su duración si se preparan adecuadamente y sin abrir la caja o termo.</w:t>
      </w:r>
    </w:p>
    <w:p w:rsidR="00000000" w:rsidDel="00000000" w:rsidP="00000000" w:rsidRDefault="00000000" w:rsidRPr="00000000" w14:paraId="0000061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Cuando realice el almacenamiento considerar la diferencia en la termo estabilidad de las vacunas, para su distribución dentro de la conservadora.</w:t>
      </w:r>
    </w:p>
    <w:p w:rsidR="00000000" w:rsidDel="00000000" w:rsidP="00000000" w:rsidRDefault="00000000" w:rsidRPr="00000000" w14:paraId="0000061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Notificación urgente del incidente al nivel inmediato superior, informando lo sucedido y las causas, para evaluar las medidas correctivas.</w:t>
      </w:r>
    </w:p>
    <w:p w:rsidR="00000000" w:rsidDel="00000000" w:rsidP="00000000" w:rsidRDefault="00000000" w:rsidRPr="00000000" w14:paraId="0000061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Si ha sucedido alguna situación imprevista y no tiene preparado el plan de contingencia, será necesario hacer una exacta valoración tal como se menciona anteriormente.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-165734</wp:posOffset>
                </wp:positionH>
                <wp:positionV relativeFrom="paragraph">
                  <wp:posOffset>557530</wp:posOffset>
                </wp:positionV>
                <wp:extent cx="5984875" cy="1484630"/>
                <wp:wrapNone/>
                <wp:docPr id="8" name=""/>
                <a:graphic>
                  <a:graphicData uri="http://schemas.microsoft.com/office/word/2010/wordprocessingShape">
                    <wps:wsp>
                      <wps:cNvSpPr/>
                      <wps:spPr>
                        <a:xfrm>
                          <a:off x="0" y="0"/>
                          <a:ext cx="5984875" cy="1484630"/>
                        </a:xfrm>
                        <a:prstGeom prst="rect"/>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-165734</wp:posOffset>
                </wp:positionH>
                <wp:positionV relativeFrom="paragraph">
                  <wp:posOffset>557530</wp:posOffset>
                </wp:positionV>
                <wp:extent cx="5984875" cy="1484630"/>
                <wp:effectExtent b="0" l="0" r="0" t="0"/>
                <wp:wrapNone/>
                <wp:docPr id="8"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5984875" cy="1484630"/>
                        </a:xfrm>
                        <a:prstGeom prst="rect"/>
                        <a:ln/>
                      </pic:spPr>
                    </pic:pic>
                  </a:graphicData>
                </a:graphic>
              </wp:anchor>
            </w:drawing>
          </mc:Fallback>
        </mc:AlternateContent>
      </w:r>
    </w:p>
    <w:p w:rsidR="00000000" w:rsidDel="00000000" w:rsidP="00000000" w:rsidRDefault="00000000" w:rsidRPr="00000000" w14:paraId="0000061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Toda salida de rango de temperatura (excursión térmica) será informada al nivel inmediato superior para conocer la historia de ese biológico y determinar si está en condiciones de ser utilizados o qué medida se debe tomar.</w:t>
      </w:r>
    </w:p>
    <w:p w:rsidR="00000000" w:rsidDel="00000000" w:rsidP="00000000" w:rsidRDefault="00000000" w:rsidRPr="00000000" w14:paraId="0000061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Informar detallando vacunas, lotes, cantidades en el formulario de desvío provisto por el ProNaCEI.</w:t>
      </w:r>
    </w:p>
    <w:p w:rsidR="00000000" w:rsidDel="00000000" w:rsidP="00000000" w:rsidRDefault="00000000" w:rsidRPr="00000000" w14:paraId="00000617">
      <w:pPr>
        <w:spacing w:after="0" w:before="0" w:lineRule="auto"/>
        <w:jc w:val="both"/>
        <w:rPr>
          <w:b w:val="0"/>
          <w:bCs w:val="0"/>
          <w:color w:val="00b0f0"/>
          <w:sz w:val="20"/>
          <w:szCs w:val="20"/>
          <w:vertAlign w:val="baseline"/>
        </w:rPr>
      </w:pPr>
      <w:r w:rsidDel="00000000" w:rsidR="00000000" w:rsidRPr="00000000">
        <w:rPr>
          <w:rtl w:val="0"/>
        </w:rPr>
      </w:r>
    </w:p>
    <w:p w:rsidR="00000000" w:rsidDel="00000000" w:rsidP="00000000" w:rsidRDefault="00000000" w:rsidRPr="00000000" w14:paraId="00000618">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19">
      <w:pPr>
        <w:spacing w:after="280" w:before="280" w:line="360" w:lineRule="auto"/>
        <w:jc w:val="both"/>
        <w:rPr>
          <w:b w:val="0"/>
          <w:bCs w:val="0"/>
          <w:color w:val="00b0f0"/>
          <w:sz w:val="20"/>
          <w:szCs w:val="20"/>
          <w:vertAlign w:val="baseline"/>
        </w:rPr>
      </w:pPr>
      <w:r w:rsidDel="00000000" w:rsidR="00000000" w:rsidRPr="00000000">
        <w:rPr>
          <w:rFonts w:ascii="Arial" w:cs="Arial" w:eastAsia="Arial" w:hAnsi="Arial"/>
          <w:b w:val="1"/>
          <w:bCs w:val="1"/>
          <w:vertAlign w:val="baseline"/>
          <w:rtl w:val="0"/>
        </w:rPr>
        <w:t xml:space="preserve">13. POLÍTICA DE FRASCOS ABIERTOS CON VACUNAS MULTIDOSIS</w:t>
      </w:r>
      <w:r w:rsidDel="00000000" w:rsidR="00000000" w:rsidRPr="00000000">
        <w:rPr>
          <w:rtl w:val="0"/>
        </w:rPr>
      </w:r>
    </w:p>
    <w:p w:rsidR="00000000" w:rsidDel="00000000" w:rsidP="00000000" w:rsidRDefault="00000000" w:rsidRPr="00000000" w14:paraId="0000061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Política anterior del PAI/OPS señalaba que todos los frascos con vacunas multidosis de DPT, TT, DT, dT y Hepatitis B, abiertos para una sesión de vacunación, podían ser utilizados solamente por un período de 5 días, debiendo descartarse independientemente del tipo de vacuna o la cantidad de dosis que quedaran en el frasco.</w:t>
      </w:r>
    </w:p>
    <w:p w:rsidR="00000000" w:rsidDel="00000000" w:rsidP="00000000" w:rsidRDefault="00000000" w:rsidRPr="00000000" w14:paraId="0000061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establecía también, que todo frasco de vacuna transportada para uso en el campo, una vez abierto, ya no debería regresar al establecimiento de salud para otra sesión de vacunación, debiendo ser descartadas.</w:t>
      </w:r>
    </w:p>
    <w:p w:rsidR="00000000" w:rsidDel="00000000" w:rsidP="00000000" w:rsidRDefault="00000000" w:rsidRPr="00000000" w14:paraId="0000061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Datos suficientes sobre la inocuidad y potencia de las vacunas recomendadas para los programas de vacunación ahora, justifican un cambio en la política de la OPS. La intención de este cambio es poner de relieve el uso sin riesgos de los frascos abiertos con vacunas multidosis.</w:t>
      </w:r>
    </w:p>
    <w:p w:rsidR="00000000" w:rsidDel="00000000" w:rsidP="00000000" w:rsidRDefault="00000000" w:rsidRPr="00000000" w14:paraId="0000061D">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Política revisada de la OMS</w:t>
      </w:r>
    </w:p>
    <w:p w:rsidR="00000000" w:rsidDel="00000000" w:rsidP="00000000" w:rsidRDefault="00000000" w:rsidRPr="00000000" w14:paraId="0000061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política revisada se aplica únicamente a las vacunas OPV, DPT, TT, DT, dT y Hepatitis B, así como a las formulas líquidas de la vacuna contra Hib, que cumplen con los siguientes requisitos exigidos por OPS/OMS:</w:t>
      </w:r>
    </w:p>
    <w:p w:rsidR="00000000" w:rsidDel="00000000" w:rsidP="00000000" w:rsidRDefault="00000000" w:rsidRPr="00000000" w14:paraId="0000061F">
      <w:pPr>
        <w:numPr>
          <w:ilvl w:val="0"/>
          <w:numId w:val="12"/>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Calidad de Potencia y estabilidad térmica.</w:t>
      </w:r>
    </w:p>
    <w:p w:rsidR="00000000" w:rsidDel="00000000" w:rsidP="00000000" w:rsidRDefault="00000000" w:rsidRPr="00000000" w14:paraId="00000620">
      <w:pPr>
        <w:numPr>
          <w:ilvl w:val="0"/>
          <w:numId w:val="12"/>
        </w:numPr>
        <w:spacing w:after="0" w:before="0" w:line="360" w:lineRule="auto"/>
        <w:ind w:left="720" w:hanging="360"/>
        <w:jc w:val="both"/>
        <w:rPr/>
      </w:pPr>
      <w:r w:rsidDel="00000000" w:rsidR="00000000" w:rsidRPr="00000000">
        <w:rPr>
          <w:rFonts w:ascii="Arial" w:cs="Arial" w:eastAsia="Arial" w:hAnsi="Arial"/>
          <w:vertAlign w:val="baseline"/>
          <w:rtl w:val="0"/>
        </w:rPr>
        <w:t xml:space="preserve">Estar envasadas de conformidad con la norma ISO 8362-2.</w:t>
      </w:r>
    </w:p>
    <w:p w:rsidR="00000000" w:rsidDel="00000000" w:rsidP="00000000" w:rsidRDefault="00000000" w:rsidRPr="00000000" w14:paraId="00000621">
      <w:pPr>
        <w:numPr>
          <w:ilvl w:val="0"/>
          <w:numId w:val="12"/>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Contener una concentración definida de componente preservante, como tiomersal (vacunas inyectables solamente).</w:t>
      </w:r>
    </w:p>
    <w:p w:rsidR="00000000" w:rsidDel="00000000" w:rsidP="00000000" w:rsidRDefault="00000000" w:rsidRPr="00000000" w14:paraId="0000062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debe aclarar que las vacunas suministradas por el Fondo Rotatorio de la OPS cumplen con los requisitos indicados.</w:t>
      </w:r>
    </w:p>
    <w:p w:rsidR="00000000" w:rsidDel="00000000" w:rsidP="00000000" w:rsidRDefault="00000000" w:rsidRPr="00000000" w14:paraId="0000062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las vacunas mencionadas los criterios de la política revisada señalan también:</w:t>
      </w:r>
    </w:p>
    <w:p w:rsidR="00000000" w:rsidDel="00000000" w:rsidP="00000000" w:rsidRDefault="00000000" w:rsidRPr="00000000" w14:paraId="00000624">
      <w:pPr>
        <w:numPr>
          <w:ilvl w:val="0"/>
          <w:numId w:val="15"/>
        </w:numPr>
        <w:spacing w:after="280" w:before="280" w:line="360" w:lineRule="auto"/>
        <w:ind w:left="720" w:hanging="360"/>
        <w:jc w:val="both"/>
        <w:rPr/>
      </w:pPr>
      <w:r w:rsidDel="00000000" w:rsidR="00000000" w:rsidRPr="00000000">
        <w:rPr>
          <w:rFonts w:ascii="Arial" w:cs="Arial" w:eastAsia="Arial" w:hAnsi="Arial"/>
          <w:vertAlign w:val="baseline"/>
          <w:rtl w:val="0"/>
        </w:rPr>
        <w:t xml:space="preserve">Para vacunación Institucional:</w:t>
      </w:r>
    </w:p>
    <w:p w:rsidR="00000000" w:rsidDel="00000000" w:rsidP="00000000" w:rsidRDefault="00000000" w:rsidRPr="00000000" w14:paraId="00000625">
      <w:pPr>
        <w:spacing w:after="280" w:before="280" w:line="360" w:lineRule="auto"/>
        <w:jc w:val="both"/>
        <w:rPr>
          <w:b w:val="0"/>
          <w:bCs w:val="0"/>
          <w:sz w:val="20"/>
          <w:szCs w:val="20"/>
          <w:vertAlign w:val="baseline"/>
        </w:rPr>
      </w:pPr>
      <w:r w:rsidDel="00000000" w:rsidR="00000000" w:rsidRPr="00000000">
        <w:rPr>
          <w:rFonts w:ascii="Arial" w:cs="Arial" w:eastAsia="Arial" w:hAnsi="Arial"/>
          <w:vertAlign w:val="baseline"/>
          <w:rtl w:val="0"/>
        </w:rPr>
        <w:t xml:space="preserve">Los frascos con vacunas multidosis de OPV, DPT, TT, dT, HEPATITIS B, y fórmulas líquidas de vacuna contra Hib que se haya utilizado una o más dosis durante una sesión de vacunación, podrán ser utilizadas en siguientes procesos de inmunización </w:t>
      </w:r>
      <w:r w:rsidDel="00000000" w:rsidR="00000000" w:rsidRPr="00000000">
        <w:rPr>
          <w:rFonts w:ascii="Arial" w:cs="Arial" w:eastAsia="Arial" w:hAnsi="Arial"/>
          <w:u w:val="single"/>
          <w:vertAlign w:val="baseline"/>
          <w:rtl w:val="0"/>
        </w:rPr>
        <w:t xml:space="preserve">durante cuatro semanas como máximo</w:t>
      </w:r>
      <w:r w:rsidDel="00000000" w:rsidR="00000000" w:rsidRPr="00000000">
        <w:rPr>
          <w:rFonts w:ascii="Arial" w:cs="Arial" w:eastAsia="Arial" w:hAnsi="Arial"/>
          <w:vertAlign w:val="baseline"/>
          <w:rtl w:val="0"/>
        </w:rPr>
        <w:t xml:space="preserve">, siempre y cuando se cumplan con las siguientes condiciones:</w:t>
      </w:r>
      <w:r w:rsidDel="00000000" w:rsidR="00000000" w:rsidRPr="00000000">
        <w:rPr>
          <w:rtl w:val="0"/>
        </w:rPr>
      </w:r>
    </w:p>
    <w:p w:rsidR="00000000" w:rsidDel="00000000" w:rsidP="00000000" w:rsidRDefault="00000000" w:rsidRPr="00000000" w14:paraId="00000626">
      <w:pPr>
        <w:spacing w:after="280" w:before="280" w:line="360" w:lineRule="auto"/>
        <w:jc w:val="center"/>
        <w:rPr>
          <w:b w:val="0"/>
          <w:bCs w:val="0"/>
          <w:sz w:val="20"/>
          <w:szCs w:val="2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TIEMPO DE USO DE VACUNAS EN ESTABLECIMIENTOS DE SALUD</w:t>
      </w:r>
      <w:r w:rsidDel="00000000" w:rsidR="00000000" w:rsidRPr="00000000">
        <w:rPr>
          <w:rtl w:val="0"/>
        </w:rPr>
      </w:r>
    </w:p>
    <w:p w:rsidR="00000000" w:rsidDel="00000000" w:rsidP="00000000" w:rsidRDefault="00000000" w:rsidRPr="00000000" w14:paraId="00000627">
      <w:pPr>
        <w:spacing w:after="0" w:before="0" w:lineRule="auto"/>
        <w:ind w:left="720" w:firstLine="0"/>
        <w:jc w:val="center"/>
        <w:rPr>
          <w:b w:val="0"/>
          <w:bCs w:val="0"/>
          <w:sz w:val="20"/>
          <w:szCs w:val="20"/>
          <w:vertAlign w:val="baseline"/>
        </w:rPr>
      </w:pPr>
      <w:r w:rsidDel="00000000" w:rsidR="00000000" w:rsidRPr="00000000">
        <w:rPr>
          <w:rtl w:val="0"/>
        </w:rPr>
      </w:r>
    </w:p>
    <w:tbl>
      <w:tblPr>
        <w:tblStyle w:val="Table12"/>
        <w:tblW w:w="897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2"/>
        <w:gridCol w:w="1909"/>
        <w:gridCol w:w="4397"/>
        <w:tblGridChange w:id="0">
          <w:tblGrid>
            <w:gridCol w:w="2672"/>
            <w:gridCol w:w="1909"/>
            <w:gridCol w:w="4397"/>
          </w:tblGrid>
        </w:tblGridChange>
      </w:tblGrid>
      <w:tr>
        <w:trPr>
          <w:cantSplit w:val="0"/>
          <w:trHeight w:val="420" w:hRule="atLeast"/>
          <w:tblHeader w:val="0"/>
        </w:trPr>
        <w:tc>
          <w:tcPr>
            <w:vAlign w:val="center"/>
          </w:tcPr>
          <w:p w:rsidR="00000000" w:rsidDel="00000000" w:rsidP="00000000" w:rsidRDefault="00000000" w:rsidRPr="00000000" w14:paraId="00000628">
            <w:pPr>
              <w:spacing w:after="120" w:before="120" w:line="36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VACUNA</w:t>
            </w:r>
          </w:p>
        </w:tc>
        <w:tc>
          <w:tcPr>
            <w:vAlign w:val="center"/>
          </w:tcPr>
          <w:p w:rsidR="00000000" w:rsidDel="00000000" w:rsidP="00000000" w:rsidRDefault="00000000" w:rsidRPr="00000000" w14:paraId="00000629">
            <w:pPr>
              <w:spacing w:after="120" w:before="120" w:line="36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TIEMPO DE USO</w:t>
            </w:r>
          </w:p>
        </w:tc>
        <w:tc>
          <w:tcPr>
            <w:vAlign w:val="center"/>
          </w:tcPr>
          <w:p w:rsidR="00000000" w:rsidDel="00000000" w:rsidP="00000000" w:rsidRDefault="00000000" w:rsidRPr="00000000" w14:paraId="0000062A">
            <w:pPr>
              <w:spacing w:after="120" w:before="120" w:line="36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REQUISITOS A CUMPLIR</w:t>
            </w:r>
          </w:p>
        </w:tc>
      </w:tr>
      <w:tr>
        <w:trPr>
          <w:cantSplit w:val="1"/>
          <w:trHeight w:val="3448" w:hRule="atLeast"/>
          <w:tblHeader w:val="0"/>
        </w:trPr>
        <w:tc>
          <w:tcPr>
            <w:vAlign w:val="center"/>
          </w:tcPr>
          <w:p w:rsidR="00000000" w:rsidDel="00000000" w:rsidP="00000000" w:rsidRDefault="00000000" w:rsidRPr="00000000" w14:paraId="0000062B">
            <w:pPr>
              <w:spacing w:after="280"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62C">
            <w:pPr>
              <w:spacing w:after="280" w:before="280"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Liquidas</w:t>
            </w:r>
          </w:p>
          <w:p w:rsidR="00000000" w:rsidDel="00000000" w:rsidP="00000000" w:rsidRDefault="00000000" w:rsidRPr="00000000" w14:paraId="0000062D">
            <w:pPr>
              <w:numPr>
                <w:ilvl w:val="0"/>
                <w:numId w:val="13"/>
              </w:numPr>
              <w:spacing w:after="0" w:before="280" w:line="360" w:lineRule="auto"/>
              <w:ind w:left="720" w:hanging="360"/>
              <w:rPr/>
            </w:pPr>
            <w:r w:rsidDel="00000000" w:rsidR="00000000" w:rsidRPr="00000000">
              <w:rPr>
                <w:rFonts w:ascii="Arial" w:cs="Arial" w:eastAsia="Arial" w:hAnsi="Arial"/>
                <w:vertAlign w:val="baseline"/>
                <w:rtl w:val="0"/>
              </w:rPr>
              <w:t xml:space="preserve">OPV</w:t>
            </w:r>
          </w:p>
          <w:p w:rsidR="00000000" w:rsidDel="00000000" w:rsidP="00000000" w:rsidRDefault="00000000" w:rsidRPr="00000000" w14:paraId="0000062E">
            <w:pPr>
              <w:numPr>
                <w:ilvl w:val="0"/>
                <w:numId w:val="13"/>
              </w:numPr>
              <w:spacing w:after="0" w:before="0" w:line="360" w:lineRule="auto"/>
              <w:ind w:left="720" w:hanging="360"/>
              <w:rPr/>
            </w:pPr>
            <w:r w:rsidDel="00000000" w:rsidR="00000000" w:rsidRPr="00000000">
              <w:rPr>
                <w:rFonts w:ascii="Arial" w:cs="Arial" w:eastAsia="Arial" w:hAnsi="Arial"/>
                <w:vertAlign w:val="baseline"/>
                <w:rtl w:val="0"/>
              </w:rPr>
              <w:t xml:space="preserve">DPT</w:t>
            </w:r>
          </w:p>
          <w:p w:rsidR="00000000" w:rsidDel="00000000" w:rsidP="00000000" w:rsidRDefault="00000000" w:rsidRPr="00000000" w14:paraId="0000062F">
            <w:pPr>
              <w:numPr>
                <w:ilvl w:val="0"/>
                <w:numId w:val="13"/>
              </w:numPr>
              <w:spacing w:after="0" w:before="0" w:line="360" w:lineRule="auto"/>
              <w:ind w:left="720" w:hanging="360"/>
              <w:rPr/>
            </w:pPr>
            <w:r w:rsidDel="00000000" w:rsidR="00000000" w:rsidRPr="00000000">
              <w:rPr>
                <w:rFonts w:ascii="Arial" w:cs="Arial" w:eastAsia="Arial" w:hAnsi="Arial"/>
                <w:vertAlign w:val="baseline"/>
                <w:rtl w:val="0"/>
              </w:rPr>
              <w:t xml:space="preserve">TT</w:t>
            </w:r>
          </w:p>
          <w:p w:rsidR="00000000" w:rsidDel="00000000" w:rsidP="00000000" w:rsidRDefault="00000000" w:rsidRPr="00000000" w14:paraId="00000630">
            <w:pPr>
              <w:numPr>
                <w:ilvl w:val="0"/>
                <w:numId w:val="13"/>
              </w:numPr>
              <w:spacing w:after="0" w:before="0" w:line="360" w:lineRule="auto"/>
              <w:ind w:left="720" w:hanging="360"/>
              <w:rPr/>
            </w:pPr>
            <w:r w:rsidDel="00000000" w:rsidR="00000000" w:rsidRPr="00000000">
              <w:rPr>
                <w:rFonts w:ascii="Arial" w:cs="Arial" w:eastAsia="Arial" w:hAnsi="Arial"/>
                <w:vertAlign w:val="baseline"/>
                <w:rtl w:val="0"/>
              </w:rPr>
              <w:t xml:space="preserve">DT – dT</w:t>
            </w:r>
          </w:p>
          <w:p w:rsidR="00000000" w:rsidDel="00000000" w:rsidP="00000000" w:rsidRDefault="00000000" w:rsidRPr="00000000" w14:paraId="00000631">
            <w:pPr>
              <w:numPr>
                <w:ilvl w:val="0"/>
                <w:numId w:val="13"/>
              </w:numPr>
              <w:spacing w:after="0" w:before="0" w:line="360" w:lineRule="auto"/>
              <w:ind w:left="720" w:hanging="360"/>
              <w:rPr/>
            </w:pPr>
            <w:r w:rsidDel="00000000" w:rsidR="00000000" w:rsidRPr="00000000">
              <w:rPr>
                <w:rFonts w:ascii="Arial" w:cs="Arial" w:eastAsia="Arial" w:hAnsi="Arial"/>
                <w:vertAlign w:val="baseline"/>
                <w:rtl w:val="0"/>
              </w:rPr>
              <w:t xml:space="preserve">Anti – hepatitis</w:t>
            </w:r>
          </w:p>
          <w:p w:rsidR="00000000" w:rsidDel="00000000" w:rsidP="00000000" w:rsidRDefault="00000000" w:rsidRPr="00000000" w14:paraId="00000632">
            <w:pPr>
              <w:numPr>
                <w:ilvl w:val="0"/>
                <w:numId w:val="13"/>
              </w:numPr>
              <w:spacing w:after="280" w:before="0" w:line="360" w:lineRule="auto"/>
              <w:ind w:left="720" w:hanging="360"/>
              <w:rPr/>
            </w:pPr>
            <w:r w:rsidDel="00000000" w:rsidR="00000000" w:rsidRPr="00000000">
              <w:rPr>
                <w:rFonts w:ascii="Arial" w:cs="Arial" w:eastAsia="Arial" w:hAnsi="Arial"/>
                <w:vertAlign w:val="baseline"/>
                <w:rtl w:val="0"/>
              </w:rPr>
              <w:t xml:space="preserve">Hib (Haemophilus influenzae b )</w:t>
            </w:r>
          </w:p>
          <w:p w:rsidR="00000000" w:rsidDel="00000000" w:rsidP="00000000" w:rsidRDefault="00000000" w:rsidRPr="00000000" w14:paraId="00000633">
            <w:pPr>
              <w:spacing w:before="280" w:line="360" w:lineRule="auto"/>
              <w:rPr>
                <w:rFonts w:ascii="Arial" w:cs="Arial" w:eastAsia="Arial" w:hAnsi="Arial"/>
                <w:vertAlign w:val="baseline"/>
              </w:rPr>
            </w:pPr>
            <w:r w:rsidDel="00000000" w:rsidR="00000000" w:rsidRPr="00000000">
              <w:rPr>
                <w:rtl w:val="0"/>
              </w:rPr>
            </w:r>
          </w:p>
        </w:tc>
        <w:tc>
          <w:tcPr>
            <w:vAlign w:val="center"/>
          </w:tcPr>
          <w:p w:rsidR="00000000" w:rsidDel="00000000" w:rsidP="00000000" w:rsidRDefault="00000000" w:rsidRPr="00000000" w14:paraId="00000634">
            <w:pPr>
              <w:spacing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Usar máximo hasta 4 semanas </w:t>
            </w:r>
          </w:p>
        </w:tc>
        <w:tc>
          <w:tcPr>
            <w:vMerge w:val="restart"/>
            <w:vAlign w:val="center"/>
          </w:tcPr>
          <w:p w:rsidR="00000000" w:rsidDel="00000000" w:rsidP="00000000" w:rsidRDefault="00000000" w:rsidRPr="00000000" w14:paraId="00000635">
            <w:pPr>
              <w:numPr>
                <w:ilvl w:val="0"/>
                <w:numId w:val="21"/>
              </w:numPr>
              <w:spacing w:after="0" w:line="360" w:lineRule="auto"/>
              <w:ind w:left="720" w:hanging="360"/>
              <w:rPr>
                <w:rFonts w:ascii="Arial" w:cs="Arial" w:eastAsia="Arial" w:hAnsi="Arial"/>
              </w:rPr>
            </w:pPr>
            <w:r w:rsidDel="00000000" w:rsidR="00000000" w:rsidRPr="00000000">
              <w:rPr>
                <w:rFonts w:ascii="Arial" w:cs="Arial" w:eastAsia="Arial" w:hAnsi="Arial"/>
                <w:vertAlign w:val="baseline"/>
                <w:rtl w:val="0"/>
              </w:rPr>
              <w:t xml:space="preserve">Que no haya pasado la fecha de vencimiento.</w:t>
            </w:r>
          </w:p>
          <w:p w:rsidR="00000000" w:rsidDel="00000000" w:rsidP="00000000" w:rsidRDefault="00000000" w:rsidRPr="00000000" w14:paraId="00000636">
            <w:pPr>
              <w:numPr>
                <w:ilvl w:val="0"/>
                <w:numId w:val="21"/>
              </w:numPr>
              <w:spacing w:after="0" w:before="0" w:line="360" w:lineRule="auto"/>
              <w:ind w:left="720" w:hanging="360"/>
              <w:rPr>
                <w:rFonts w:ascii="Arial" w:cs="Arial" w:eastAsia="Arial" w:hAnsi="Arial"/>
              </w:rPr>
            </w:pPr>
            <w:r w:rsidDel="00000000" w:rsidR="00000000" w:rsidRPr="00000000">
              <w:rPr>
                <w:rFonts w:ascii="Arial" w:cs="Arial" w:eastAsia="Arial" w:hAnsi="Arial"/>
                <w:vertAlign w:val="baseline"/>
                <w:rtl w:val="0"/>
              </w:rPr>
              <w:t xml:space="preserve">Conservación adecuada dentro del refrigerador</w:t>
            </w:r>
          </w:p>
          <w:p w:rsidR="00000000" w:rsidDel="00000000" w:rsidP="00000000" w:rsidRDefault="00000000" w:rsidRPr="00000000" w14:paraId="00000637">
            <w:pPr>
              <w:numPr>
                <w:ilvl w:val="0"/>
                <w:numId w:val="21"/>
              </w:numPr>
              <w:spacing w:after="0" w:before="0" w:line="360" w:lineRule="auto"/>
              <w:ind w:left="720" w:hanging="360"/>
              <w:rPr>
                <w:rFonts w:ascii="Arial" w:cs="Arial" w:eastAsia="Arial" w:hAnsi="Arial"/>
              </w:rPr>
            </w:pPr>
            <w:r w:rsidDel="00000000" w:rsidR="00000000" w:rsidRPr="00000000">
              <w:rPr>
                <w:rFonts w:ascii="Arial" w:cs="Arial" w:eastAsia="Arial" w:hAnsi="Arial"/>
                <w:vertAlign w:val="baseline"/>
                <w:rtl w:val="0"/>
              </w:rPr>
              <w:t xml:space="preserve">Usar técnica de aséptica para retiro de las dosis (prohibido dejar introducida las aguja en el frasco)</w:t>
            </w:r>
          </w:p>
          <w:p w:rsidR="00000000" w:rsidDel="00000000" w:rsidP="00000000" w:rsidRDefault="00000000" w:rsidRPr="00000000" w14:paraId="00000638">
            <w:pPr>
              <w:numPr>
                <w:ilvl w:val="0"/>
                <w:numId w:val="21"/>
              </w:numPr>
              <w:spacing w:before="0" w:line="360" w:lineRule="auto"/>
              <w:ind w:left="720" w:hanging="360"/>
              <w:rPr>
                <w:rFonts w:ascii="Arial" w:cs="Arial" w:eastAsia="Arial" w:hAnsi="Arial"/>
              </w:rPr>
            </w:pPr>
            <w:r w:rsidDel="00000000" w:rsidR="00000000" w:rsidRPr="00000000">
              <w:rPr>
                <w:rFonts w:ascii="Arial" w:cs="Arial" w:eastAsia="Arial" w:hAnsi="Arial"/>
                <w:vertAlign w:val="baseline"/>
                <w:rtl w:val="0"/>
              </w:rPr>
              <w:t xml:space="preserve">Que el tapón de caucho de la vacuna no esté sumergido en agua debido al descongelamiento de los paquetes fríos. El frasco debe permanecer limpio y seco.</w:t>
            </w:r>
          </w:p>
        </w:tc>
      </w:tr>
      <w:tr>
        <w:trPr>
          <w:cantSplit w:val="1"/>
          <w:trHeight w:val="2700" w:hRule="atLeast"/>
          <w:tblHeader w:val="0"/>
        </w:trPr>
        <w:tc>
          <w:tcPr>
            <w:vAlign w:val="center"/>
          </w:tcPr>
          <w:p w:rsidR="00000000" w:rsidDel="00000000" w:rsidP="00000000" w:rsidRDefault="00000000" w:rsidRPr="00000000" w14:paraId="00000639">
            <w:pPr>
              <w:spacing w:after="0" w:before="0" w:lineRule="auto"/>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3A">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Liofilizadas</w:t>
            </w:r>
            <w:r w:rsidDel="00000000" w:rsidR="00000000" w:rsidRPr="00000000">
              <w:rPr>
                <w:rtl w:val="0"/>
              </w:rPr>
            </w:r>
          </w:p>
          <w:p w:rsidR="00000000" w:rsidDel="00000000" w:rsidP="00000000" w:rsidRDefault="00000000" w:rsidRPr="00000000" w14:paraId="0000063B">
            <w:pPr>
              <w:spacing w:after="0" w:before="0" w:lineRule="auto"/>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3C">
            <w:pPr>
              <w:numPr>
                <w:ilvl w:val="0"/>
                <w:numId w:val="14"/>
              </w:numPr>
              <w:spacing w:after="0" w:before="0" w:lineRule="auto"/>
              <w:ind w:left="720" w:hanging="360"/>
              <w:rPr>
                <w:b w:val="0"/>
                <w:bCs w:val="0"/>
              </w:rPr>
            </w:pPr>
            <w:r w:rsidDel="00000000" w:rsidR="00000000" w:rsidRPr="00000000">
              <w:rPr>
                <w:rFonts w:ascii="Arial" w:cs="Arial" w:eastAsia="Arial" w:hAnsi="Arial"/>
                <w:b w:val="1"/>
                <w:bCs w:val="1"/>
                <w:vertAlign w:val="baseline"/>
                <w:rtl w:val="0"/>
              </w:rPr>
              <w:t xml:space="preserve">BCG</w:t>
            </w:r>
            <w:r w:rsidDel="00000000" w:rsidR="00000000" w:rsidRPr="00000000">
              <w:rPr>
                <w:rtl w:val="0"/>
              </w:rPr>
            </w:r>
          </w:p>
          <w:p w:rsidR="00000000" w:rsidDel="00000000" w:rsidP="00000000" w:rsidRDefault="00000000" w:rsidRPr="00000000" w14:paraId="0000063D">
            <w:pPr>
              <w:numPr>
                <w:ilvl w:val="0"/>
                <w:numId w:val="14"/>
              </w:numPr>
              <w:spacing w:after="0" w:before="0" w:lineRule="auto"/>
              <w:ind w:left="720" w:hanging="360"/>
              <w:rPr>
                <w:b w:val="0"/>
                <w:bCs w:val="0"/>
              </w:rPr>
            </w:pPr>
            <w:r w:rsidDel="00000000" w:rsidR="00000000" w:rsidRPr="00000000">
              <w:rPr>
                <w:rFonts w:ascii="Arial" w:cs="Arial" w:eastAsia="Arial" w:hAnsi="Arial"/>
                <w:b w:val="1"/>
                <w:bCs w:val="1"/>
                <w:vertAlign w:val="baseline"/>
                <w:rtl w:val="0"/>
              </w:rPr>
              <w:t xml:space="preserve">FA </w:t>
            </w:r>
            <w:r w:rsidDel="00000000" w:rsidR="00000000" w:rsidRPr="00000000">
              <w:rPr>
                <w:rFonts w:ascii="Arial" w:cs="Arial" w:eastAsia="Arial" w:hAnsi="Arial"/>
                <w:vertAlign w:val="baseline"/>
                <w:rtl w:val="0"/>
              </w:rPr>
              <w:t xml:space="preserve">(Fiebre amarilla)</w:t>
            </w:r>
            <w:r w:rsidDel="00000000" w:rsidR="00000000" w:rsidRPr="00000000">
              <w:rPr>
                <w:rtl w:val="0"/>
              </w:rPr>
            </w:r>
          </w:p>
          <w:p w:rsidR="00000000" w:rsidDel="00000000" w:rsidP="00000000" w:rsidRDefault="00000000" w:rsidRPr="00000000" w14:paraId="0000063E">
            <w:pPr>
              <w:numPr>
                <w:ilvl w:val="0"/>
                <w:numId w:val="14"/>
              </w:numPr>
              <w:spacing w:after="0" w:before="0" w:lineRule="auto"/>
              <w:ind w:left="720" w:hanging="360"/>
              <w:rPr>
                <w:b w:val="0"/>
                <w:bCs w:val="0"/>
              </w:rPr>
            </w:pPr>
            <w:r w:rsidDel="00000000" w:rsidR="00000000" w:rsidRPr="00000000">
              <w:rPr>
                <w:rFonts w:ascii="Arial" w:cs="Arial" w:eastAsia="Arial" w:hAnsi="Arial"/>
                <w:b w:val="1"/>
                <w:bCs w:val="1"/>
                <w:vertAlign w:val="baseline"/>
                <w:rtl w:val="0"/>
              </w:rPr>
              <w:t xml:space="preserve">SRP</w:t>
            </w:r>
            <w:r w:rsidDel="00000000" w:rsidR="00000000" w:rsidRPr="00000000">
              <w:rPr>
                <w:rtl w:val="0"/>
              </w:rPr>
            </w:r>
          </w:p>
          <w:p w:rsidR="00000000" w:rsidDel="00000000" w:rsidP="00000000" w:rsidRDefault="00000000" w:rsidRPr="00000000" w14:paraId="0000063F">
            <w:pPr>
              <w:numPr>
                <w:ilvl w:val="0"/>
                <w:numId w:val="14"/>
              </w:numPr>
              <w:spacing w:after="0" w:before="0" w:lineRule="auto"/>
              <w:ind w:left="720" w:hanging="360"/>
              <w:rPr>
                <w:b w:val="0"/>
                <w:bCs w:val="0"/>
              </w:rPr>
            </w:pPr>
            <w:r w:rsidDel="00000000" w:rsidR="00000000" w:rsidRPr="00000000">
              <w:rPr>
                <w:rFonts w:ascii="Arial" w:cs="Arial" w:eastAsia="Arial" w:hAnsi="Arial"/>
                <w:b w:val="1"/>
                <w:bCs w:val="1"/>
                <w:vertAlign w:val="baseline"/>
                <w:rtl w:val="0"/>
              </w:rPr>
              <w:t xml:space="preserve">SR</w:t>
            </w:r>
            <w:r w:rsidDel="00000000" w:rsidR="00000000" w:rsidRPr="00000000">
              <w:rPr>
                <w:rtl w:val="0"/>
              </w:rPr>
            </w:r>
          </w:p>
          <w:p w:rsidR="00000000" w:rsidDel="00000000" w:rsidP="00000000" w:rsidRDefault="00000000" w:rsidRPr="00000000" w14:paraId="00000640">
            <w:pPr>
              <w:numPr>
                <w:ilvl w:val="0"/>
                <w:numId w:val="14"/>
              </w:numPr>
              <w:spacing w:after="0" w:before="0" w:lineRule="auto"/>
              <w:ind w:left="720" w:hanging="360"/>
              <w:rPr>
                <w:b w:val="0"/>
                <w:bCs w:val="0"/>
              </w:rPr>
            </w:pPr>
            <w:r w:rsidDel="00000000" w:rsidR="00000000" w:rsidRPr="00000000">
              <w:rPr>
                <w:rFonts w:ascii="Arial" w:cs="Arial" w:eastAsia="Arial" w:hAnsi="Arial"/>
                <w:b w:val="1"/>
                <w:bCs w:val="1"/>
                <w:vertAlign w:val="baseline"/>
                <w:rtl w:val="0"/>
              </w:rPr>
              <w:t xml:space="preserve">AS</w:t>
            </w:r>
            <w:r w:rsidDel="00000000" w:rsidR="00000000" w:rsidRPr="00000000">
              <w:rPr>
                <w:rtl w:val="0"/>
              </w:rPr>
            </w:r>
          </w:p>
          <w:p w:rsidR="00000000" w:rsidDel="00000000" w:rsidP="00000000" w:rsidRDefault="00000000" w:rsidRPr="00000000" w14:paraId="00000641">
            <w:pPr>
              <w:numPr>
                <w:ilvl w:val="0"/>
                <w:numId w:val="14"/>
              </w:numPr>
              <w:spacing w:after="0" w:before="0" w:lineRule="auto"/>
              <w:ind w:left="720" w:hanging="360"/>
              <w:rPr>
                <w:b w:val="0"/>
                <w:bCs w:val="0"/>
              </w:rPr>
            </w:pPr>
            <w:r w:rsidDel="00000000" w:rsidR="00000000" w:rsidRPr="00000000">
              <w:rPr>
                <w:rFonts w:ascii="Arial" w:cs="Arial" w:eastAsia="Arial" w:hAnsi="Arial"/>
                <w:b w:val="1"/>
                <w:bCs w:val="1"/>
                <w:vertAlign w:val="baseline"/>
                <w:rtl w:val="0"/>
              </w:rPr>
              <w:t xml:space="preserve">Hib (Haemophilus influenzae b)</w:t>
            </w:r>
            <w:r w:rsidDel="00000000" w:rsidR="00000000" w:rsidRPr="00000000">
              <w:rPr>
                <w:rtl w:val="0"/>
              </w:rPr>
            </w:r>
          </w:p>
          <w:p w:rsidR="00000000" w:rsidDel="00000000" w:rsidP="00000000" w:rsidRDefault="00000000" w:rsidRPr="00000000" w14:paraId="00000642">
            <w:pPr>
              <w:spacing w:after="0" w:before="0" w:lineRule="auto"/>
              <w:rPr>
                <w:rFonts w:ascii="Arial" w:cs="Arial" w:eastAsia="Arial" w:hAnsi="Arial"/>
                <w:b w:val="0"/>
                <w:bCs w:val="0"/>
                <w:vertAlign w:val="baseline"/>
              </w:rPr>
            </w:pPr>
            <w:r w:rsidDel="00000000" w:rsidR="00000000" w:rsidRPr="00000000">
              <w:rPr>
                <w:rtl w:val="0"/>
              </w:rPr>
            </w:r>
          </w:p>
        </w:tc>
        <w:tc>
          <w:tcPr>
            <w:vAlign w:val="center"/>
          </w:tcPr>
          <w:p w:rsidR="00000000" w:rsidDel="00000000" w:rsidP="00000000" w:rsidRDefault="00000000" w:rsidRPr="00000000" w14:paraId="00000643">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Usar máximo</w:t>
            </w:r>
            <w:r w:rsidDel="00000000" w:rsidR="00000000" w:rsidRPr="00000000">
              <w:rPr>
                <w:rtl w:val="0"/>
              </w:rPr>
            </w:r>
          </w:p>
          <w:p w:rsidR="00000000" w:rsidDel="00000000" w:rsidP="00000000" w:rsidRDefault="00000000" w:rsidRPr="00000000" w14:paraId="00000644">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Hasta finalizar la jornada diaria de vacunación</w:t>
            </w:r>
            <w:r w:rsidDel="00000000" w:rsidR="00000000" w:rsidRPr="00000000">
              <w:rPr>
                <w:rtl w:val="0"/>
              </w:rPr>
            </w:r>
          </w:p>
          <w:p w:rsidR="00000000" w:rsidDel="00000000" w:rsidP="00000000" w:rsidRDefault="00000000" w:rsidRPr="00000000" w14:paraId="00000645">
            <w:pPr>
              <w:spacing w:after="0" w:before="0" w:lineRule="auto"/>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(8 horas)</w:t>
            </w:r>
            <w:r w:rsidDel="00000000" w:rsidR="00000000" w:rsidRPr="00000000">
              <w:rPr>
                <w:rtl w:val="0"/>
              </w:rPr>
            </w:r>
          </w:p>
        </w:tc>
        <w:tc>
          <w:tcPr>
            <w:vMerge w:val="continue"/>
            <w:vAlign w:val="center"/>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vertAlign w:val="baseline"/>
              </w:rPr>
            </w:pPr>
            <w:r w:rsidDel="00000000" w:rsidR="00000000" w:rsidRPr="00000000">
              <w:rPr>
                <w:rtl w:val="0"/>
              </w:rPr>
            </w:r>
          </w:p>
        </w:tc>
      </w:tr>
    </w:tbl>
    <w:p w:rsidR="00000000" w:rsidDel="00000000" w:rsidP="00000000" w:rsidRDefault="00000000" w:rsidRPr="00000000" w14:paraId="00000647">
      <w:pPr>
        <w:spacing w:after="0" w:before="0" w:lineRule="auto"/>
        <w:jc w:val="both"/>
        <w:rPr>
          <w:sz w:val="20"/>
          <w:szCs w:val="20"/>
          <w:vertAlign w:val="baseline"/>
        </w:rPr>
      </w:pPr>
      <w:r w:rsidDel="00000000" w:rsidR="00000000" w:rsidRPr="00000000">
        <w:rPr>
          <w:rtl w:val="0"/>
        </w:rPr>
      </w:r>
    </w:p>
    <w:p w:rsidR="00000000" w:rsidDel="00000000" w:rsidP="00000000" w:rsidRDefault="00000000" w:rsidRPr="00000000" w14:paraId="0000064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política revisada no cambia los procedimientos recomendados para las vacunas que deben ser reconstituidas como la BCG, MMR, MR, y otras fórmulas de vacunas liofilizadas contra Hib, que deben descartarse después de 8 horas de haber sido reconstituidas y 6 horas para FIEBRE AMARILLA o al finalizar cada sesión de vacunación, prevaleciendo para el descarte, lo que ocurra primero.</w:t>
      </w:r>
    </w:p>
    <w:p w:rsidR="00000000" w:rsidDel="00000000" w:rsidP="00000000" w:rsidRDefault="00000000" w:rsidRPr="00000000" w14:paraId="00000649">
      <w:pPr>
        <w:numPr>
          <w:ilvl w:val="0"/>
          <w:numId w:val="16"/>
        </w:numPr>
        <w:spacing w:after="280" w:before="280" w:line="360" w:lineRule="auto"/>
        <w:ind w:left="720" w:hanging="360"/>
        <w:jc w:val="both"/>
        <w:rPr/>
      </w:pPr>
      <w:r w:rsidDel="00000000" w:rsidR="00000000" w:rsidRPr="00000000">
        <w:rPr>
          <w:rFonts w:ascii="Arial" w:cs="Arial" w:eastAsia="Arial" w:hAnsi="Arial"/>
          <w:vertAlign w:val="baseline"/>
          <w:rtl w:val="0"/>
        </w:rPr>
        <w:t xml:space="preserve">Para vacunación fuera de la Institución:</w:t>
      </w:r>
    </w:p>
    <w:p w:rsidR="00000000" w:rsidDel="00000000" w:rsidP="00000000" w:rsidRDefault="00000000" w:rsidRPr="00000000" w14:paraId="0000064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También se indica que todos los frascos de vacunas OPV, DPT, TT, DT (adulto y pediátrico), HEPATITIS B, así como las formulas liquidas de vacuna contra Hib que fueron transportados y abiertos para el uso en campo, independientemente del tipo o la cantidad de vacunas, deben ser descartadas.</w:t>
      </w:r>
    </w:p>
    <w:p w:rsidR="00000000" w:rsidDel="00000000" w:rsidP="00000000" w:rsidRDefault="00000000" w:rsidRPr="00000000" w14:paraId="0000064B">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Justificación del cambio de política</w:t>
      </w:r>
    </w:p>
    <w:p w:rsidR="00000000" w:rsidDel="00000000" w:rsidP="00000000" w:rsidRDefault="00000000" w:rsidRPr="00000000" w14:paraId="0000064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Al establecer la política sobre el uso de vacunas contenidas en frascos multidosis después de haber sido abiertas, se ha tenido en cuenta los siguientes aspectos:</w:t>
      </w:r>
    </w:p>
    <w:p w:rsidR="00000000" w:rsidDel="00000000" w:rsidP="00000000" w:rsidRDefault="00000000" w:rsidRPr="00000000" w14:paraId="0000064D">
      <w:pPr>
        <w:numPr>
          <w:ilvl w:val="0"/>
          <w:numId w:val="17"/>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Potencia de la vacuna.</w:t>
      </w:r>
    </w:p>
    <w:p w:rsidR="00000000" w:rsidDel="00000000" w:rsidP="00000000" w:rsidRDefault="00000000" w:rsidRPr="00000000" w14:paraId="0000064E">
      <w:pPr>
        <w:numPr>
          <w:ilvl w:val="0"/>
          <w:numId w:val="17"/>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La inocuidad de su administración. </w:t>
      </w:r>
    </w:p>
    <w:p w:rsidR="00000000" w:rsidDel="00000000" w:rsidP="00000000" w:rsidRDefault="00000000" w:rsidRPr="00000000" w14:paraId="0000064F">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Potencia</w:t>
      </w:r>
      <w:r w:rsidDel="00000000" w:rsidR="00000000" w:rsidRPr="00000000">
        <w:rPr>
          <w:rtl w:val="0"/>
        </w:rPr>
      </w:r>
    </w:p>
    <w:p w:rsidR="00000000" w:rsidDel="00000000" w:rsidP="00000000" w:rsidRDefault="00000000" w:rsidRPr="00000000" w14:paraId="0000065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investigaciones determinan que en la medida que transcurre el tiempo la potencia de una vacuna contenida en un frasco abierto, depende básicamente de: </w:t>
      </w:r>
    </w:p>
    <w:p w:rsidR="00000000" w:rsidDel="00000000" w:rsidP="00000000" w:rsidRDefault="00000000" w:rsidRPr="00000000" w14:paraId="00000651">
      <w:pPr>
        <w:numPr>
          <w:ilvl w:val="0"/>
          <w:numId w:val="18"/>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La estabilidad térmica de la vacuna; y</w:t>
      </w:r>
    </w:p>
    <w:p w:rsidR="00000000" w:rsidDel="00000000" w:rsidP="00000000" w:rsidRDefault="00000000" w:rsidRPr="00000000" w14:paraId="00000652">
      <w:pPr>
        <w:numPr>
          <w:ilvl w:val="0"/>
          <w:numId w:val="18"/>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Presentación de la vacuna (líquida o liofilizada)</w:t>
      </w:r>
    </w:p>
    <w:p w:rsidR="00000000" w:rsidDel="00000000" w:rsidP="00000000" w:rsidRDefault="00000000" w:rsidRPr="00000000" w14:paraId="0000065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vacunas OPV, DPT, TT, DT, HEPATITIS B y otras fórmulas líquidas de vacunas contra Hib, conservan su potencia siempre que los frascos abiertos se almacenen y conserven en condiciones adecuadas de Cadena de Frío de acuerdo a lo recomendado por el laboratorio productor y que la fecha de vencimiento no haya pasado.</w:t>
      </w:r>
    </w:p>
    <w:p w:rsidR="00000000" w:rsidDel="00000000" w:rsidP="00000000" w:rsidRDefault="00000000" w:rsidRPr="00000000" w14:paraId="00000654">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estabilidad térmica de las vacunas liofilizadas disminuye considerablemente una vez reconstituidas con su diluyente.</w:t>
      </w:r>
    </w:p>
    <w:p w:rsidR="00000000" w:rsidDel="00000000" w:rsidP="00000000" w:rsidRDefault="00000000" w:rsidRPr="00000000" w14:paraId="00000655">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Inocuidad</w:t>
      </w:r>
      <w:r w:rsidDel="00000000" w:rsidR="00000000" w:rsidRPr="00000000">
        <w:rPr>
          <w:rtl w:val="0"/>
        </w:rPr>
      </w:r>
    </w:p>
    <w:p w:rsidR="00000000" w:rsidDel="00000000" w:rsidP="00000000" w:rsidRDefault="00000000" w:rsidRPr="00000000" w14:paraId="0000065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inocuidad de las vacunas en frascos multidosis una vez abiertos, depende de:</w:t>
      </w:r>
    </w:p>
    <w:p w:rsidR="00000000" w:rsidDel="00000000" w:rsidP="00000000" w:rsidRDefault="00000000" w:rsidRPr="00000000" w14:paraId="00000657">
      <w:pPr>
        <w:numPr>
          <w:ilvl w:val="0"/>
          <w:numId w:val="19"/>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El riesgo de contaminación con microorganismos patógenos, y</w:t>
      </w:r>
    </w:p>
    <w:p w:rsidR="00000000" w:rsidDel="00000000" w:rsidP="00000000" w:rsidRDefault="00000000" w:rsidRPr="00000000" w14:paraId="00000658">
      <w:pPr>
        <w:numPr>
          <w:ilvl w:val="0"/>
          <w:numId w:val="19"/>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El efecto bacteriostático del preservante contenido en la vacuna.</w:t>
      </w:r>
    </w:p>
    <w:p w:rsidR="00000000" w:rsidDel="00000000" w:rsidP="00000000" w:rsidRDefault="00000000" w:rsidRPr="00000000" w14:paraId="0000065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 acuerdo a esto, el riesgo de contaminación es mayor en frascos multidosis que en frascos de una sola dosis, por la exposición repetida de las vacunas cada vez que se extrae una dosis. </w:t>
      </w:r>
    </w:p>
    <w:p w:rsidR="00000000" w:rsidDel="00000000" w:rsidP="00000000" w:rsidRDefault="00000000" w:rsidRPr="00000000" w14:paraId="0000065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Por lo general las vacunas liofilizadas no contienen elementos preservantes. Por tanto no deben ser utilizados transcurrido el tiempo recomendado por el productor y nunca después de más de 6 horas de haber sido reconstituidas.</w:t>
      </w:r>
    </w:p>
    <w:p w:rsidR="00000000" w:rsidDel="00000000" w:rsidP="00000000" w:rsidRDefault="00000000" w:rsidRPr="00000000" w14:paraId="0000065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uso de vacunas de virus vivo, reconstituidas y utilizadas por período mayor que lo recomendado puede producir graves efectos adversos por la descomposición y toxicidad del producto. </w:t>
      </w:r>
    </w:p>
    <w:p w:rsidR="00000000" w:rsidDel="00000000" w:rsidP="00000000" w:rsidRDefault="00000000" w:rsidRPr="00000000" w14:paraId="0000065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Las vacunas líquidas inyectables como la DPT, TT, DT (fórmula pediátrica y adulto), HEPATITIS B, contienen preservantes que impiden la proliferación de microorganismos contaminantes. </w:t>
      </w:r>
    </w:p>
    <w:p w:rsidR="00000000" w:rsidDel="00000000" w:rsidP="00000000" w:rsidRDefault="00000000" w:rsidRPr="00000000" w14:paraId="0000065D">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Se debe tener en cuenta también que los frascos multidosis con vacunas, una vez abiertos y extraído la primera dosis, pueden presentar alto riesgo de contaminación por el tapón de hule del frasco, más aún si estos entran en contacto o se sumergen en agua (hielo derretido, por ejemplo). Debe mantenerse el tapón de los frascos limpios y secos en todo momento.</w:t>
      </w:r>
    </w:p>
    <w:p w:rsidR="00000000" w:rsidDel="00000000" w:rsidP="00000000" w:rsidRDefault="00000000" w:rsidRPr="00000000" w14:paraId="0000065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el transporte de las vacunas en termos, se debe utilizar paquetes de hielo herméticamente cerrados y de ninguna manera debe permitirse la acumulación de agua cuando se mantienen los frascos con vacunas.</w:t>
      </w:r>
    </w:p>
    <w:p w:rsidR="00000000" w:rsidDel="00000000" w:rsidP="00000000" w:rsidRDefault="00000000" w:rsidRPr="00000000" w14:paraId="0000065F">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Capacitación</w:t>
      </w:r>
      <w:r w:rsidDel="00000000" w:rsidR="00000000" w:rsidRPr="00000000">
        <w:rPr>
          <w:rtl w:val="0"/>
        </w:rPr>
      </w:r>
    </w:p>
    <w:p w:rsidR="00000000" w:rsidDel="00000000" w:rsidP="00000000" w:rsidRDefault="00000000" w:rsidRPr="00000000" w14:paraId="0000066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personal de salud debe ser capaz de identificar los frascos con vacunas que pueden utilizarse en sesiones subsiguientes y los que deben descartarse. Debe revisarse y elaborarse el material de capacitación y supervisión que refleje el cambio. Los supervisores deben informar y documentar el cumplimiento o no de las acciones.</w:t>
      </w:r>
    </w:p>
    <w:p w:rsidR="00000000" w:rsidDel="00000000" w:rsidP="00000000" w:rsidRDefault="00000000" w:rsidRPr="00000000" w14:paraId="00000661">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Previsión de vacunas</w:t>
      </w:r>
      <w:r w:rsidDel="00000000" w:rsidR="00000000" w:rsidRPr="00000000">
        <w:rPr>
          <w:rtl w:val="0"/>
        </w:rPr>
      </w:r>
    </w:p>
    <w:p w:rsidR="00000000" w:rsidDel="00000000" w:rsidP="00000000" w:rsidRDefault="00000000" w:rsidRPr="00000000" w14:paraId="0000066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administradores de los programas deberán reevaluar las tasas de desperdicio de las vacunas comprendidas en la nueva política. Se calcula que la tasa de desperdicio podría situarse en 20%.</w:t>
      </w:r>
    </w:p>
    <w:p w:rsidR="00000000" w:rsidDel="00000000" w:rsidP="00000000" w:rsidRDefault="00000000" w:rsidRPr="00000000" w14:paraId="0000066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 Vacunación Extramuros esta política no aplica. Los frascos abiertos con vacunas multidosis durante campañas de vacunación y actividades extra murales deben ser descartados.</w:t>
      </w:r>
    </w:p>
    <w:p w:rsidR="00000000" w:rsidDel="00000000" w:rsidP="00000000" w:rsidRDefault="00000000" w:rsidRPr="00000000" w14:paraId="00000664">
      <w:pPr>
        <w:spacing w:after="280" w:before="28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65">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14. GERENCIA DE CADENA DE FRÍO</w:t>
      </w:r>
      <w:r w:rsidDel="00000000" w:rsidR="00000000" w:rsidRPr="00000000">
        <w:rPr>
          <w:rtl w:val="0"/>
        </w:rPr>
      </w:r>
    </w:p>
    <w:p w:rsidR="00000000" w:rsidDel="00000000" w:rsidP="00000000" w:rsidRDefault="00000000" w:rsidRPr="00000000" w14:paraId="00000666">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14.1 RECURSOS HUMANOS</w:t>
      </w:r>
      <w:r w:rsidDel="00000000" w:rsidR="00000000" w:rsidRPr="00000000">
        <w:rPr>
          <w:rtl w:val="0"/>
        </w:rPr>
      </w:r>
    </w:p>
    <w:p w:rsidR="00000000" w:rsidDel="00000000" w:rsidP="00000000" w:rsidRDefault="00000000" w:rsidRPr="00000000" w14:paraId="0000066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Incluye a todas aquellas personas que, de manera directa e indirecta, tienen que organizar, manipular, transportar, distribuir y aplicar las vacunas o vigilar que los elementos de transporte y conservación reúnan los requisitos establecidos.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-213359</wp:posOffset>
                </wp:positionH>
                <wp:positionV relativeFrom="paragraph">
                  <wp:posOffset>777875</wp:posOffset>
                </wp:positionV>
                <wp:extent cx="6021070" cy="1021715"/>
                <wp:wrapNone/>
                <wp:docPr id="7" name=""/>
                <a:graphic>
                  <a:graphicData uri="http://schemas.microsoft.com/office/word/2010/wordprocessingShape">
                    <wps:wsp>
                      <wps:cNvSpPr/>
                      <wps:spPr>
                        <a:xfrm>
                          <a:off x="0" y="0"/>
                          <a:ext cx="6021070" cy="1021715"/>
                        </a:xfrm>
                        <a:prstGeom prst="rect"/>
                        <a:noFill/>
                        <a:ln cap="flat" cmpd="sng" w="9525" algn="ctr">
                          <a:solidFill>
                            <a:srgbClr val="000000"/>
                          </a:solidFill>
                          <a:miter lim="800000"/>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-213359</wp:posOffset>
                </wp:positionH>
                <wp:positionV relativeFrom="paragraph">
                  <wp:posOffset>777875</wp:posOffset>
                </wp:positionV>
                <wp:extent cx="6021070" cy="1021715"/>
                <wp:effectExtent b="0" l="0" r="0" t="0"/>
                <wp:wrapNone/>
                <wp:docPr id="7" name="image13.png"/>
                <a:graphic>
                  <a:graphicData uri="http://schemas.openxmlformats.org/drawingml/2006/picture">
                    <pic:pic>
                      <pic:nvPicPr>
                        <pic:cNvPr id="0" name="image13.png"/>
                        <pic:cNvPicPr preferRelativeResize="0"/>
                      </pic:nvPicPr>
                      <pic:blipFill>
                        <a:blip r:embed="rId28"/>
                        <a:srcRect b="0" l="0" r="0" t="0"/>
                        <a:stretch>
                          <a:fillRect/>
                        </a:stretch>
                      </pic:blipFill>
                      <pic:spPr>
                        <a:xfrm>
                          <a:off x="0" y="0"/>
                          <a:ext cx="6021070" cy="1021715"/>
                        </a:xfrm>
                        <a:prstGeom prst="rect"/>
                        <a:ln/>
                      </pic:spPr>
                    </pic:pic>
                  </a:graphicData>
                </a:graphic>
              </wp:anchor>
            </w:drawing>
          </mc:Fallback>
        </mc:AlternateContent>
      </w:r>
    </w:p>
    <w:p w:rsidR="00000000" w:rsidDel="00000000" w:rsidP="00000000" w:rsidRDefault="00000000" w:rsidRPr="00000000" w14:paraId="0000066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fundamental el conocimiento de los recursos que intervienen en cada uno de los eslabones de la Cadena, ya que de estos depende la adecuada conservación de las vacunas. </w:t>
      </w:r>
    </w:p>
    <w:p w:rsidR="00000000" w:rsidDel="00000000" w:rsidP="00000000" w:rsidRDefault="00000000" w:rsidRPr="00000000" w14:paraId="0000066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Debe recordarse que ni los modernos y sofisticados equipos disponibles para la Cadena de Frío, serían efectivos si las personas responsables del programa no conocen con propiedad los principios de operación y funcionamiento de los equipos frigoríficos y componentes utilizados para la conservación de las vacunas.</w:t>
      </w:r>
    </w:p>
    <w:p w:rsidR="00000000" w:rsidDel="00000000" w:rsidP="00000000" w:rsidRDefault="00000000" w:rsidRPr="00000000" w14:paraId="0000066A">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14.2 SUPERVISIÓN</w:t>
      </w:r>
      <w:r w:rsidDel="00000000" w:rsidR="00000000" w:rsidRPr="00000000">
        <w:rPr>
          <w:rtl w:val="0"/>
        </w:rPr>
      </w:r>
    </w:p>
    <w:p w:rsidR="00000000" w:rsidDel="00000000" w:rsidP="00000000" w:rsidRDefault="00000000" w:rsidRPr="00000000" w14:paraId="0000066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supervisión de la Cadena de Frío, es una actividad que se debe programar en el plan de acción anual. La supervisión es imprescindible para detectar problemas en el terreno y brindar las soluciones necesarias para fortalecer los aspectos débiles de la Cadena de Frío.</w:t>
      </w:r>
    </w:p>
    <w:p w:rsidR="00000000" w:rsidDel="00000000" w:rsidP="00000000" w:rsidRDefault="00000000" w:rsidRPr="00000000" w14:paraId="0000066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propósito de la supervisión es apoyar y mejorar en servicio el desarrollo de las actividades de laCadena de Frío, mediante un proceso de evaluación e identificación de los problemas para corregirlos. </w:t>
      </w:r>
    </w:p>
    <w:p w:rsidR="00000000" w:rsidDel="00000000" w:rsidP="00000000" w:rsidRDefault="00000000" w:rsidRPr="00000000" w14:paraId="0000066D">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Gerente del PAI, tanto del nivel Nacional o Regionales, deben asegurar que exista una supervisión regular de la Cadena de Frío. La supervisión debe ser capacitante e integrada con una supervisión general del Programa.</w:t>
      </w:r>
    </w:p>
    <w:p w:rsidR="00000000" w:rsidDel="00000000" w:rsidP="00000000" w:rsidRDefault="00000000" w:rsidRPr="00000000" w14:paraId="0000066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importante que los Gerentes de los programas de vacunación, reciban un resumen de los informes de supervisión de manera que puedan realizar un análisis de la información recopilada y aplicar los medios de retroalimentación necesaria.</w:t>
      </w:r>
    </w:p>
    <w:p w:rsidR="00000000" w:rsidDel="00000000" w:rsidP="00000000" w:rsidRDefault="00000000" w:rsidRPr="00000000" w14:paraId="0000066F">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Funciones del supervisor </w:t>
      </w:r>
    </w:p>
    <w:p w:rsidR="00000000" w:rsidDel="00000000" w:rsidP="00000000" w:rsidRDefault="00000000" w:rsidRPr="00000000" w14:paraId="0000067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el propósito de conocer la información necesaria para el análisis y evaluación de la Cadena de Frío a nivel operativo, el supervisor debe cumplir con las siguientes funciones específicas: </w:t>
      </w:r>
    </w:p>
    <w:p w:rsidR="00000000" w:rsidDel="00000000" w:rsidP="00000000" w:rsidRDefault="00000000" w:rsidRPr="00000000" w14:paraId="00000671">
      <w:pPr>
        <w:numPr>
          <w:ilvl w:val="0"/>
          <w:numId w:val="20"/>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Verificar que el personal del Programa, esté debidamente informado de las normas y recomendaciones establecidas para la Cadena de Frío y capacitar en servicio.</w:t>
      </w:r>
    </w:p>
    <w:p w:rsidR="00000000" w:rsidDel="00000000" w:rsidP="00000000" w:rsidRDefault="00000000" w:rsidRPr="00000000" w14:paraId="00000672">
      <w:pPr>
        <w:numPr>
          <w:ilvl w:val="0"/>
          <w:numId w:val="20"/>
        </w:numPr>
        <w:spacing w:after="0" w:before="0" w:line="360" w:lineRule="auto"/>
        <w:ind w:left="720" w:hanging="360"/>
        <w:jc w:val="both"/>
        <w:rPr/>
      </w:pPr>
      <w:r w:rsidDel="00000000" w:rsidR="00000000" w:rsidRPr="00000000">
        <w:rPr>
          <w:rFonts w:ascii="Arial" w:cs="Arial" w:eastAsia="Arial" w:hAnsi="Arial"/>
          <w:vertAlign w:val="baseline"/>
          <w:rtl w:val="0"/>
        </w:rPr>
        <w:t xml:space="preserve">Disponer del inventario. El objetivo es conocer las condiciones operativas de los equipos frigoríficos y componentes así como su respectiva distribución en las diferentes áreas de salud.</w:t>
      </w:r>
    </w:p>
    <w:p w:rsidR="00000000" w:rsidDel="00000000" w:rsidP="00000000" w:rsidRDefault="00000000" w:rsidRPr="00000000" w14:paraId="00000673">
      <w:pPr>
        <w:numPr>
          <w:ilvl w:val="0"/>
          <w:numId w:val="20"/>
        </w:numPr>
        <w:spacing w:after="0" w:before="0" w:line="360" w:lineRule="auto"/>
        <w:ind w:left="720" w:hanging="360"/>
        <w:jc w:val="both"/>
        <w:rPr/>
      </w:pPr>
      <w:r w:rsidDel="00000000" w:rsidR="00000000" w:rsidRPr="00000000">
        <w:rPr>
          <w:rFonts w:ascii="Arial" w:cs="Arial" w:eastAsia="Arial" w:hAnsi="Arial"/>
          <w:vertAlign w:val="baseline"/>
          <w:rtl w:val="0"/>
        </w:rPr>
        <w:t xml:space="preserve">Verificar las condiciones y estado operativo de los equipos y termómetros </w:t>
      </w:r>
    </w:p>
    <w:p w:rsidR="00000000" w:rsidDel="00000000" w:rsidP="00000000" w:rsidRDefault="00000000" w:rsidRPr="00000000" w14:paraId="00000674">
      <w:pPr>
        <w:numPr>
          <w:ilvl w:val="0"/>
          <w:numId w:val="20"/>
        </w:numPr>
        <w:spacing w:after="0" w:before="0" w:line="360" w:lineRule="auto"/>
        <w:ind w:left="720" w:hanging="360"/>
        <w:jc w:val="both"/>
        <w:rPr/>
      </w:pPr>
      <w:r w:rsidDel="00000000" w:rsidR="00000000" w:rsidRPr="00000000">
        <w:rPr>
          <w:rFonts w:ascii="Arial" w:cs="Arial" w:eastAsia="Arial" w:hAnsi="Arial"/>
          <w:vertAlign w:val="baseline"/>
          <w:rtl w:val="0"/>
        </w:rPr>
        <w:t xml:space="preserve">Reafirmar que existe control de las reservas de vacunas que permiten la identificación por remesa y controlar el movimiento de las mismas.</w:t>
      </w:r>
    </w:p>
    <w:p w:rsidR="00000000" w:rsidDel="00000000" w:rsidP="00000000" w:rsidRDefault="00000000" w:rsidRPr="00000000" w14:paraId="00000675">
      <w:pPr>
        <w:numPr>
          <w:ilvl w:val="0"/>
          <w:numId w:val="20"/>
        </w:numPr>
        <w:spacing w:after="0" w:before="0" w:line="360" w:lineRule="auto"/>
        <w:ind w:left="720" w:hanging="360"/>
        <w:jc w:val="both"/>
        <w:rPr/>
      </w:pPr>
      <w:r w:rsidDel="00000000" w:rsidR="00000000" w:rsidRPr="00000000">
        <w:rPr>
          <w:rFonts w:ascii="Arial" w:cs="Arial" w:eastAsia="Arial" w:hAnsi="Arial"/>
          <w:vertAlign w:val="baseline"/>
          <w:rtl w:val="0"/>
        </w:rPr>
        <w:t xml:space="preserve">Implementar métodos de trabajo y procesos rutinarios de mantenimiento preventivo    para asegurar el eficiente funcionamiento de los refrigeradores de uso tradicional.</w:t>
      </w:r>
    </w:p>
    <w:p w:rsidR="00000000" w:rsidDel="00000000" w:rsidP="00000000" w:rsidRDefault="00000000" w:rsidRPr="00000000" w14:paraId="00000676">
      <w:pPr>
        <w:numPr>
          <w:ilvl w:val="0"/>
          <w:numId w:val="20"/>
        </w:numPr>
        <w:spacing w:after="0" w:before="0" w:line="360" w:lineRule="auto"/>
        <w:ind w:left="720" w:hanging="360"/>
        <w:jc w:val="both"/>
        <w:rPr/>
      </w:pPr>
      <w:r w:rsidDel="00000000" w:rsidR="00000000" w:rsidRPr="00000000">
        <w:rPr>
          <w:rFonts w:ascii="Arial" w:cs="Arial" w:eastAsia="Arial" w:hAnsi="Arial"/>
          <w:vertAlign w:val="baseline"/>
          <w:rtl w:val="0"/>
        </w:rPr>
        <w:t xml:space="preserve">Recopilar datos y analizar costos de funcionamiento de la Cadena de Frío con el fin de actualizarlos y preparar los presupuestos para el Plan de Acción.</w:t>
      </w:r>
    </w:p>
    <w:p w:rsidR="00000000" w:rsidDel="00000000" w:rsidP="00000000" w:rsidRDefault="00000000" w:rsidRPr="00000000" w14:paraId="00000677">
      <w:pPr>
        <w:numPr>
          <w:ilvl w:val="0"/>
          <w:numId w:val="20"/>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Formular recomendaciones y tomardecisiones para solucionar los problemas y obtener el máximo de eficiencia en lo que se refiere a la conservación, manejo y distribución de vacunas.</w:t>
      </w:r>
    </w:p>
    <w:p w:rsidR="00000000" w:rsidDel="00000000" w:rsidP="00000000" w:rsidRDefault="00000000" w:rsidRPr="00000000" w14:paraId="00000678">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14.3 CAUSAS QUE INFLUYEN EN LOS COSTOS DE LA CADENA DE FRÍO</w:t>
      </w:r>
      <w:r w:rsidDel="00000000" w:rsidR="00000000" w:rsidRPr="00000000">
        <w:rPr>
          <w:rtl w:val="0"/>
        </w:rPr>
      </w:r>
    </w:p>
    <w:p w:rsidR="00000000" w:rsidDel="00000000" w:rsidP="00000000" w:rsidRDefault="00000000" w:rsidRPr="00000000" w14:paraId="00000679">
      <w:pPr>
        <w:numPr>
          <w:ilvl w:val="0"/>
          <w:numId w:val="22"/>
        </w:numPr>
        <w:spacing w:after="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Compra de equipos en cantidades importantes. Uno de los propósitos de las encuestas, fue realizar el inventario de los equipos y componentes de la Cadena de Frío, como medio de identificar las necesidades con sus costos estimados.</w:t>
      </w:r>
    </w:p>
    <w:p w:rsidR="00000000" w:rsidDel="00000000" w:rsidP="00000000" w:rsidRDefault="00000000" w:rsidRPr="00000000" w14:paraId="0000067A">
      <w:pPr>
        <w:numPr>
          <w:ilvl w:val="0"/>
          <w:numId w:val="22"/>
        </w:numPr>
        <w:spacing w:after="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Las evaluaciones documentaron, que en algunos niveles de la Cadena de Frío   en los países; los equipos frigoríficos no funcionaban por la falta de elementos básicos(combustibles, repuestos, etc.). Fue necesario por tanto, establecer el costo de los equipos, asociado con la compra de los combustibles, su transporte y repuestos parasu mantenimiento.</w:t>
      </w:r>
    </w:p>
    <w:p w:rsidR="00000000" w:rsidDel="00000000" w:rsidP="00000000" w:rsidRDefault="00000000" w:rsidRPr="00000000" w14:paraId="0000067B">
      <w:pPr>
        <w:numPr>
          <w:ilvl w:val="0"/>
          <w:numId w:val="22"/>
        </w:numPr>
        <w:spacing w:after="280" w:before="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La incorporación de nuevas vacunas a los Programas de Inmunización en las actuales circunstancias, demanda la necesidad de proyectar la ampliación de los almacenes de vacunas y/o construir nuevos ambientes, habilitándolos convenientemente con los equipos frigoríficos y componentes de la Cadena de Frío para asegurar la capacidad frigorífica que demandará la conservación de las nuevas vacunas.</w:t>
      </w:r>
    </w:p>
    <w:p w:rsidR="00000000" w:rsidDel="00000000" w:rsidP="00000000" w:rsidRDefault="00000000" w:rsidRPr="00000000" w14:paraId="0000067C">
      <w:pPr>
        <w:spacing w:after="280" w:before="280" w:line="360" w:lineRule="auto"/>
        <w:ind w:firstLine="708"/>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7D">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14.4 CAPACIDAD FRIGORÍFICA REQUERIDA PARA ALMACENAR LAS VACUNAS</w:t>
      </w:r>
      <w:r w:rsidDel="00000000" w:rsidR="00000000" w:rsidRPr="00000000">
        <w:rPr>
          <w:rtl w:val="0"/>
        </w:rPr>
      </w:r>
    </w:p>
    <w:p w:rsidR="00000000" w:rsidDel="00000000" w:rsidP="00000000" w:rsidRDefault="00000000" w:rsidRPr="00000000" w14:paraId="0000067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estimar el volumen frigorífico necesario para almacenar las vacunas del PAI, se debe tener en cuenta los siguientes criterios:</w:t>
      </w:r>
    </w:p>
    <w:p w:rsidR="00000000" w:rsidDel="00000000" w:rsidP="00000000" w:rsidRDefault="00000000" w:rsidRPr="00000000" w14:paraId="0000067F">
      <w:pPr>
        <w:numPr>
          <w:ilvl w:val="0"/>
          <w:numId w:val="23"/>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Población susceptible a atenderse.</w:t>
      </w:r>
    </w:p>
    <w:p w:rsidR="00000000" w:rsidDel="00000000" w:rsidP="00000000" w:rsidRDefault="00000000" w:rsidRPr="00000000" w14:paraId="00000680">
      <w:pPr>
        <w:numPr>
          <w:ilvl w:val="0"/>
          <w:numId w:val="23"/>
        </w:numPr>
        <w:spacing w:after="0" w:before="0" w:line="360" w:lineRule="auto"/>
        <w:ind w:left="720" w:hanging="360"/>
        <w:jc w:val="both"/>
        <w:rPr/>
      </w:pPr>
      <w:r w:rsidDel="00000000" w:rsidR="00000000" w:rsidRPr="00000000">
        <w:rPr>
          <w:rFonts w:ascii="Arial" w:cs="Arial" w:eastAsia="Arial" w:hAnsi="Arial"/>
          <w:vertAlign w:val="baseline"/>
          <w:rtl w:val="0"/>
        </w:rPr>
        <w:t xml:space="preserve">Tipo y clase de vacuna a ser almacenada.</w:t>
      </w:r>
    </w:p>
    <w:p w:rsidR="00000000" w:rsidDel="00000000" w:rsidP="00000000" w:rsidRDefault="00000000" w:rsidRPr="00000000" w14:paraId="00000681">
      <w:pPr>
        <w:numPr>
          <w:ilvl w:val="0"/>
          <w:numId w:val="23"/>
        </w:numPr>
        <w:spacing w:after="0" w:before="0" w:line="360" w:lineRule="auto"/>
        <w:ind w:left="720" w:hanging="360"/>
        <w:jc w:val="both"/>
        <w:rPr>
          <w:b w:val="0"/>
          <w:bCs w:val="0"/>
        </w:rPr>
      </w:pPr>
      <w:r w:rsidDel="00000000" w:rsidR="00000000" w:rsidRPr="00000000">
        <w:rPr>
          <w:rFonts w:ascii="Arial" w:cs="Arial" w:eastAsia="Arial" w:hAnsi="Arial"/>
          <w:b w:val="1"/>
          <w:bCs w:val="1"/>
          <w:vertAlign w:val="baseline"/>
          <w:rtl w:val="0"/>
        </w:rPr>
        <w:t xml:space="preserve">Número o cantidad de dosis de vacunas a ser almacenadas. </w:t>
      </w:r>
      <w:r w:rsidDel="00000000" w:rsidR="00000000" w:rsidRPr="00000000">
        <w:rPr>
          <w:rtl w:val="0"/>
        </w:rPr>
      </w:r>
    </w:p>
    <w:p w:rsidR="00000000" w:rsidDel="00000000" w:rsidP="00000000" w:rsidRDefault="00000000" w:rsidRPr="00000000" w14:paraId="00000682">
      <w:pPr>
        <w:numPr>
          <w:ilvl w:val="0"/>
          <w:numId w:val="23"/>
        </w:numPr>
        <w:spacing w:after="0" w:before="0" w:line="360" w:lineRule="auto"/>
        <w:ind w:left="720" w:hanging="360"/>
        <w:jc w:val="both"/>
        <w:rPr/>
      </w:pPr>
      <w:r w:rsidDel="00000000" w:rsidR="00000000" w:rsidRPr="00000000">
        <w:rPr>
          <w:rFonts w:ascii="Arial" w:cs="Arial" w:eastAsia="Arial" w:hAnsi="Arial"/>
          <w:vertAlign w:val="baseline"/>
          <w:rtl w:val="0"/>
        </w:rPr>
        <w:t xml:space="preserve">Número de dosis adicionales (tasa de desperdicio).</w:t>
      </w:r>
    </w:p>
    <w:p w:rsidR="00000000" w:rsidDel="00000000" w:rsidP="00000000" w:rsidRDefault="00000000" w:rsidRPr="00000000" w14:paraId="00000683">
      <w:pPr>
        <w:numPr>
          <w:ilvl w:val="0"/>
          <w:numId w:val="23"/>
        </w:numPr>
        <w:spacing w:after="0" w:before="0" w:line="360" w:lineRule="auto"/>
        <w:ind w:left="720" w:hanging="360"/>
        <w:jc w:val="both"/>
        <w:rPr/>
      </w:pPr>
      <w:r w:rsidDel="00000000" w:rsidR="00000000" w:rsidRPr="00000000">
        <w:rPr>
          <w:rFonts w:ascii="Arial" w:cs="Arial" w:eastAsia="Arial" w:hAnsi="Arial"/>
          <w:vertAlign w:val="baseline"/>
          <w:rtl w:val="0"/>
        </w:rPr>
        <w:t xml:space="preserve">Incluir dosis adicionales o de refuerzo, si es el caso.</w:t>
      </w:r>
    </w:p>
    <w:p w:rsidR="00000000" w:rsidDel="00000000" w:rsidP="00000000" w:rsidRDefault="00000000" w:rsidRPr="00000000" w14:paraId="00000684">
      <w:pPr>
        <w:numPr>
          <w:ilvl w:val="0"/>
          <w:numId w:val="23"/>
        </w:numPr>
        <w:spacing w:after="0" w:before="0" w:line="360" w:lineRule="auto"/>
        <w:ind w:left="720" w:hanging="360"/>
        <w:jc w:val="both"/>
        <w:rPr/>
      </w:pPr>
      <w:r w:rsidDel="00000000" w:rsidR="00000000" w:rsidRPr="00000000">
        <w:rPr>
          <w:rFonts w:ascii="Arial" w:cs="Arial" w:eastAsia="Arial" w:hAnsi="Arial"/>
          <w:vertAlign w:val="baseline"/>
          <w:rtl w:val="0"/>
        </w:rPr>
        <w:t xml:space="preserve">Incremento del número de dosis a utilizarse en procesos de vacunación extra (si es el caso).</w:t>
      </w:r>
    </w:p>
    <w:p w:rsidR="00000000" w:rsidDel="00000000" w:rsidP="00000000" w:rsidRDefault="00000000" w:rsidRPr="00000000" w14:paraId="00000685">
      <w:pPr>
        <w:numPr>
          <w:ilvl w:val="0"/>
          <w:numId w:val="23"/>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Tiempo de almacenamiento de las vacunas.</w:t>
      </w:r>
    </w:p>
    <w:p w:rsidR="00000000" w:rsidDel="00000000" w:rsidP="00000000" w:rsidRDefault="00000000" w:rsidRPr="00000000" w14:paraId="00000686">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Conociendo los datos mencionados y el número de dosis de vacunas a ser utilizadas, se procede a realizar los cálculos correspondientes para obtener el espacio volumétrico que podrían ocupar las vacunas en las cámaras frigoríficas y/o equipos frigoríficos menores.</w:t>
      </w:r>
    </w:p>
    <w:p w:rsidR="00000000" w:rsidDel="00000000" w:rsidP="00000000" w:rsidRDefault="00000000" w:rsidRPr="00000000" w14:paraId="00000687">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Es recomendable estimar el cálculo en base a una dosis de vacuna debido a las notables diferencias que existen en la presentación de las vacunas (dimensiones del empaque o envoltura, si lo tiene; dimensiones del frasco que contienen la vacuna; además del número de dosis, contenido en el frasco).  </w:t>
      </w:r>
    </w:p>
    <w:p w:rsidR="00000000" w:rsidDel="00000000" w:rsidP="00000000" w:rsidRDefault="00000000" w:rsidRPr="00000000" w14:paraId="0000068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tendencia general de los laboratorios productores, es presentar las vacunas en su respectiva envoltura o caja de protección que en cierto modo es vital, no solo para el adecuado manejo de los productos biológicos; sino, por la seguridad que representa la caja o envoltura durante los procesos de manejo y almacenamiento.</w:t>
      </w:r>
    </w:p>
    <w:p w:rsidR="00000000" w:rsidDel="00000000" w:rsidP="00000000" w:rsidRDefault="00000000" w:rsidRPr="00000000" w14:paraId="0000068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Para el cálculo se sugiere tomar como ejemplo, el espacio aproximado que </w:t>
      </w:r>
      <w:r w:rsidDel="00000000" w:rsidR="00000000" w:rsidRPr="00000000">
        <w:rPr>
          <w:rFonts w:ascii="Arial" w:cs="Arial" w:eastAsia="Arial" w:hAnsi="Arial"/>
          <w:u w:val="single"/>
          <w:vertAlign w:val="baseline"/>
          <w:rtl w:val="0"/>
        </w:rPr>
        <w:t xml:space="preserve">ocuparía una dosis de una vacuna</w:t>
      </w:r>
      <w:r w:rsidDel="00000000" w:rsidR="00000000" w:rsidRPr="00000000">
        <w:rPr>
          <w:rFonts w:ascii="Arial" w:cs="Arial" w:eastAsia="Arial" w:hAnsi="Arial"/>
          <w:vertAlign w:val="baseline"/>
          <w:rtl w:val="0"/>
        </w:rPr>
        <w:t xml:space="preserve"> cuyo laboratorio presenta su producto en una caja de protección. La manera correcta de almacenar las vacunas, es en su propia caja de embalaje, por lo tanto asumimos que dicho biológico ocupará un espacio volumétrico de aproximadamente 30 centímetros cúbicos.</w:t>
      </w:r>
    </w:p>
    <w:p w:rsidR="00000000" w:rsidDel="00000000" w:rsidP="00000000" w:rsidRDefault="00000000" w:rsidRPr="00000000" w14:paraId="0000068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Conociendo el total de dosis de vacunas necesarias, se procede a multiplicar por 30 cc. </w:t>
      </w:r>
    </w:p>
    <w:p w:rsidR="00000000" w:rsidDel="00000000" w:rsidP="00000000" w:rsidRDefault="00000000" w:rsidRPr="00000000" w14:paraId="0000068B">
      <w:pPr>
        <w:numPr>
          <w:ilvl w:val="0"/>
          <w:numId w:val="24"/>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Supongamos que se requieren 10,000 dosis mensuales de todas las vacunas para cumplir con el programa de vacunación regular.</w:t>
      </w:r>
    </w:p>
    <w:p w:rsidR="00000000" w:rsidDel="00000000" w:rsidP="00000000" w:rsidRDefault="00000000" w:rsidRPr="00000000" w14:paraId="0000068C">
      <w:pPr>
        <w:numPr>
          <w:ilvl w:val="0"/>
          <w:numId w:val="24"/>
        </w:numPr>
        <w:spacing w:after="0" w:before="0" w:line="360" w:lineRule="auto"/>
        <w:ind w:left="720" w:hanging="360"/>
        <w:jc w:val="both"/>
        <w:rPr/>
      </w:pPr>
      <w:r w:rsidDel="00000000" w:rsidR="00000000" w:rsidRPr="00000000">
        <w:rPr>
          <w:rFonts w:ascii="Arial" w:cs="Arial" w:eastAsia="Arial" w:hAnsi="Arial"/>
          <w:vertAlign w:val="baseline"/>
          <w:rtl w:val="0"/>
        </w:rPr>
        <w:t xml:space="preserve">Multiplicamos 10,000 x 30 cc.</w:t>
      </w:r>
    </w:p>
    <w:p w:rsidR="00000000" w:rsidDel="00000000" w:rsidP="00000000" w:rsidRDefault="00000000" w:rsidRPr="00000000" w14:paraId="0000068D">
      <w:pPr>
        <w:numPr>
          <w:ilvl w:val="0"/>
          <w:numId w:val="24"/>
        </w:numPr>
        <w:spacing w:after="0" w:before="0" w:line="360" w:lineRule="auto"/>
        <w:ind w:left="720" w:hanging="360"/>
        <w:jc w:val="both"/>
        <w:rPr/>
      </w:pPr>
      <w:r w:rsidDel="00000000" w:rsidR="00000000" w:rsidRPr="00000000">
        <w:rPr>
          <w:rFonts w:ascii="Arial" w:cs="Arial" w:eastAsia="Arial" w:hAnsi="Arial"/>
          <w:vertAlign w:val="baseline"/>
          <w:rtl w:val="0"/>
        </w:rPr>
        <w:t xml:space="preserve">El resultado es: 300,000 cc.</w:t>
      </w:r>
    </w:p>
    <w:p w:rsidR="00000000" w:rsidDel="00000000" w:rsidP="00000000" w:rsidRDefault="00000000" w:rsidRPr="00000000" w14:paraId="0000068E">
      <w:pPr>
        <w:numPr>
          <w:ilvl w:val="0"/>
          <w:numId w:val="24"/>
        </w:numPr>
        <w:spacing w:after="0" w:before="0" w:line="360" w:lineRule="auto"/>
        <w:ind w:left="720" w:hanging="360"/>
        <w:jc w:val="both"/>
        <w:rPr/>
      </w:pPr>
      <w:r w:rsidDel="00000000" w:rsidR="00000000" w:rsidRPr="00000000">
        <w:rPr>
          <w:rFonts w:ascii="Arial" w:cs="Arial" w:eastAsia="Arial" w:hAnsi="Arial"/>
          <w:vertAlign w:val="baseline"/>
          <w:rtl w:val="0"/>
        </w:rPr>
        <w:t xml:space="preserve">El espacio cúbico o volumen de los equipos frigoríficos; por lo general, se dan en litros de capacidad. Cada litro es equivalente a mil cc.</w:t>
      </w:r>
    </w:p>
    <w:p w:rsidR="00000000" w:rsidDel="00000000" w:rsidP="00000000" w:rsidRDefault="00000000" w:rsidRPr="00000000" w14:paraId="0000068F">
      <w:pPr>
        <w:numPr>
          <w:ilvl w:val="0"/>
          <w:numId w:val="24"/>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Dividimos 300,000 cc entre mil = 300 litros.</w:t>
      </w:r>
    </w:p>
    <w:p w:rsidR="00000000" w:rsidDel="00000000" w:rsidP="00000000" w:rsidRDefault="00000000" w:rsidRPr="00000000" w14:paraId="00000690">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Entonces, para almacenar las 10,000 dosis de vacunas, se necesita un espacio frigorífico de 300 litros, equivalente a 0.3 mts. cúbicos (Un metro cúbico = Mil litros)</w:t>
      </w:r>
    </w:p>
    <w:p w:rsidR="00000000" w:rsidDel="00000000" w:rsidP="00000000" w:rsidRDefault="00000000" w:rsidRPr="00000000" w14:paraId="0000069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espacio útil para almacenar vacunas en un equipo frigorífico es el 50% de su capacidad total aproximadamente. Esto quiere decir, que para almacenar las vacunas de acuerdo a las normas y recomendación de la Cadena de Frío, se necesita un equipo frigorífico o determinado número de equipos, cuyo volumen interno sea de 0.6 mts cúbicos (600 litros).</w:t>
      </w:r>
    </w:p>
    <w:p w:rsidR="00000000" w:rsidDel="00000000" w:rsidP="00000000" w:rsidRDefault="00000000" w:rsidRPr="00000000" w14:paraId="0000069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Basados en esto, ahora se selecciona, el equipo que mejor se adecua a las necesidades. Un refrigerador convencional de 12 pies cúbicos de tipo doméstico, puede almacenar aproximadamente un volumen equivalente a 80 litros de vacuna. Para almacenar los 600 litros de vacuna se necesitarán entonces, 7.5 equipos frigoríficos, prácticamente será necesario disponer de 8 refrigeradores de 12 pies cúbicos.</w:t>
      </w:r>
    </w:p>
    <w:p w:rsidR="00000000" w:rsidDel="00000000" w:rsidP="00000000" w:rsidRDefault="00000000" w:rsidRPr="00000000" w14:paraId="00000693">
      <w:pPr>
        <w:spacing w:after="280" w:before="280" w:line="360" w:lineRule="auto"/>
        <w:jc w:val="both"/>
        <w:rPr>
          <w:b w:val="0"/>
          <w:bCs w:val="0"/>
          <w:sz w:val="20"/>
          <w:szCs w:val="20"/>
          <w:vertAlign w:val="baseline"/>
        </w:rPr>
      </w:pPr>
      <w:r w:rsidDel="00000000" w:rsidR="00000000" w:rsidRPr="00000000">
        <w:rPr>
          <w:rFonts w:ascii="Arial" w:cs="Arial" w:eastAsia="Arial" w:hAnsi="Arial"/>
          <w:vertAlign w:val="baseline"/>
          <w:rtl w:val="0"/>
        </w:rPr>
        <w:t xml:space="preserve">En la medida que se produzcan cambios, relacionados con la presentación de los productos biológicos, así como, la preferencia de los programas nacionales de vacunación por utilizar frascos de una sola dosis o multidosis, consideramos que este ejemplo puede servir para calcular con aproximación las necesidades del espacio frigorífico que permita almacenar las vacunas debidamente.</w:t>
      </w:r>
      <w:r w:rsidDel="00000000" w:rsidR="00000000" w:rsidRPr="00000000">
        <w:rPr>
          <w:rtl w:val="0"/>
        </w:rPr>
      </w:r>
    </w:p>
    <w:p w:rsidR="00000000" w:rsidDel="00000000" w:rsidP="00000000" w:rsidRDefault="00000000" w:rsidRPr="00000000" w14:paraId="00000694">
      <w:pPr>
        <w:spacing w:after="280" w:before="280" w:line="360" w:lineRule="auto"/>
        <w:ind w:firstLine="708"/>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14.5 MANTENIMIENTO PREVENTIVO DE LOS EQUIPOS FRIGORÍFICOS DE LA CADENA DE FRÍO</w:t>
      </w:r>
      <w:r w:rsidDel="00000000" w:rsidR="00000000" w:rsidRPr="00000000">
        <w:rPr>
          <w:rtl w:val="0"/>
        </w:rPr>
      </w:r>
    </w:p>
    <w:p w:rsidR="00000000" w:rsidDel="00000000" w:rsidP="00000000" w:rsidRDefault="00000000" w:rsidRPr="00000000" w14:paraId="00000695">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El mantenimiento adecuado de los equipos de la Cadena de Frío es muy importante realizarlo en todos los niveles, incluyendo las cámaras de congelación y refrigeración del almacén nacional o central de vacunas y los almacenes regionales / distritales. A continuación se detallan los lineamientos por nivel:</w:t>
      </w:r>
    </w:p>
    <w:p w:rsidR="00000000" w:rsidDel="00000000" w:rsidP="00000000" w:rsidRDefault="00000000" w:rsidRPr="00000000" w14:paraId="00000696">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Mantenimiento Preventivo en Almacén de Vacunas del Nivel Central y Regional/distrital</w:t>
      </w:r>
    </w:p>
    <w:p w:rsidR="00000000" w:rsidDel="00000000" w:rsidP="00000000" w:rsidRDefault="00000000" w:rsidRPr="00000000" w14:paraId="00000697">
      <w:pPr>
        <w:numPr>
          <w:ilvl w:val="0"/>
          <w:numId w:val="25"/>
        </w:numPr>
        <w:spacing w:after="28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Desinfección de cámaras frías de los almacenes de vacuna del nivel central y regional/distrital, brindándoles mantenimiento preventivo y evitar la contaminación de las vacunas por acumulación de bacterias; la desinfección deberá realizarse mensualmente bajo la supervisión de un técnico de Cadena de Frío considerando lo siguiente:</w:t>
      </w:r>
    </w:p>
    <w:p w:rsidR="00000000" w:rsidDel="00000000" w:rsidP="00000000" w:rsidRDefault="00000000" w:rsidRPr="00000000" w14:paraId="00000698">
      <w:pPr>
        <w:numPr>
          <w:ilvl w:val="0"/>
          <w:numId w:val="26"/>
        </w:numPr>
        <w:spacing w:after="0" w:before="280" w:line="360" w:lineRule="auto"/>
        <w:ind w:left="1440" w:hanging="360"/>
        <w:jc w:val="both"/>
        <w:rPr/>
      </w:pPr>
      <w:r w:rsidDel="00000000" w:rsidR="00000000" w:rsidRPr="00000000">
        <w:rPr>
          <w:rFonts w:ascii="Arial" w:cs="Arial" w:eastAsia="Arial" w:hAnsi="Arial"/>
          <w:vertAlign w:val="baseline"/>
          <w:rtl w:val="0"/>
        </w:rPr>
        <w:t xml:space="preserve">Desinfección y limpieza de piso y paredes de cerámica del ambiente de cámaras frías.</w:t>
      </w:r>
    </w:p>
    <w:p w:rsidR="00000000" w:rsidDel="00000000" w:rsidP="00000000" w:rsidRDefault="00000000" w:rsidRPr="00000000" w14:paraId="00000699">
      <w:pPr>
        <w:numPr>
          <w:ilvl w:val="0"/>
          <w:numId w:val="26"/>
        </w:numPr>
        <w:spacing w:after="0" w:before="0" w:line="360" w:lineRule="auto"/>
        <w:ind w:left="1440" w:hanging="360"/>
        <w:jc w:val="both"/>
        <w:rPr/>
      </w:pPr>
      <w:r w:rsidDel="00000000" w:rsidR="00000000" w:rsidRPr="00000000">
        <w:rPr>
          <w:rFonts w:ascii="Arial" w:cs="Arial" w:eastAsia="Arial" w:hAnsi="Arial"/>
          <w:vertAlign w:val="baseline"/>
          <w:rtl w:val="0"/>
        </w:rPr>
        <w:t xml:space="preserve">Desinfección y limpieza de lavamanos de ambiente de cámaras frías.</w:t>
      </w:r>
    </w:p>
    <w:p w:rsidR="00000000" w:rsidDel="00000000" w:rsidP="00000000" w:rsidRDefault="00000000" w:rsidRPr="00000000" w14:paraId="0000069A">
      <w:pPr>
        <w:numPr>
          <w:ilvl w:val="0"/>
          <w:numId w:val="26"/>
        </w:numPr>
        <w:spacing w:after="0" w:before="0" w:line="360" w:lineRule="auto"/>
        <w:ind w:left="1440" w:hanging="360"/>
        <w:jc w:val="both"/>
        <w:rPr/>
      </w:pPr>
      <w:r w:rsidDel="00000000" w:rsidR="00000000" w:rsidRPr="00000000">
        <w:rPr>
          <w:rFonts w:ascii="Arial" w:cs="Arial" w:eastAsia="Arial" w:hAnsi="Arial"/>
          <w:vertAlign w:val="baseline"/>
          <w:rtl w:val="0"/>
        </w:rPr>
        <w:t xml:space="preserve">Desinfección y limpieza de interior y exterior de cámaras frías.</w:t>
      </w:r>
    </w:p>
    <w:p w:rsidR="00000000" w:rsidDel="00000000" w:rsidP="00000000" w:rsidRDefault="00000000" w:rsidRPr="00000000" w14:paraId="0000069B">
      <w:pPr>
        <w:numPr>
          <w:ilvl w:val="0"/>
          <w:numId w:val="26"/>
        </w:numPr>
        <w:spacing w:after="280" w:before="0" w:line="360" w:lineRule="auto"/>
        <w:ind w:left="1440" w:hanging="360"/>
        <w:jc w:val="both"/>
        <w:rPr/>
      </w:pPr>
      <w:r w:rsidDel="00000000" w:rsidR="00000000" w:rsidRPr="00000000">
        <w:rPr>
          <w:rFonts w:ascii="Arial" w:cs="Arial" w:eastAsia="Arial" w:hAnsi="Arial"/>
          <w:vertAlign w:val="baseline"/>
          <w:rtl w:val="0"/>
        </w:rPr>
        <w:t xml:space="preserve">Desinfección y limpieza de filtros, difusores y rejillas del aire acondicionado.</w:t>
      </w:r>
    </w:p>
    <w:p w:rsidR="00000000" w:rsidDel="00000000" w:rsidP="00000000" w:rsidRDefault="00000000" w:rsidRPr="00000000" w14:paraId="0000069C">
      <w:pPr>
        <w:numPr>
          <w:ilvl w:val="0"/>
          <w:numId w:val="25"/>
        </w:numPr>
        <w:spacing w:after="28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Mantenimiento preventivo y correctivo sistema de refrigeración de cámaras frías y aires acondicionado. Deberá realizarse mensualmente por técnico de Cadena de Frío considerando lo siguiente:</w:t>
      </w:r>
    </w:p>
    <w:p w:rsidR="00000000" w:rsidDel="00000000" w:rsidP="00000000" w:rsidRDefault="00000000" w:rsidRPr="00000000" w14:paraId="0000069D">
      <w:pPr>
        <w:numPr>
          <w:ilvl w:val="0"/>
          <w:numId w:val="28"/>
        </w:numPr>
        <w:spacing w:after="0" w:before="280" w:line="360" w:lineRule="auto"/>
        <w:ind w:left="1440" w:hanging="360"/>
        <w:jc w:val="both"/>
        <w:rPr/>
      </w:pPr>
      <w:r w:rsidDel="00000000" w:rsidR="00000000" w:rsidRPr="00000000">
        <w:rPr>
          <w:rFonts w:ascii="Arial" w:cs="Arial" w:eastAsia="Arial" w:hAnsi="Arial"/>
          <w:vertAlign w:val="baseline"/>
          <w:rtl w:val="0"/>
        </w:rPr>
        <w:t xml:space="preserve">Revisión del sistema eléctrico y mecánico de los aires acondicionado, para poder detectar a tiempo posibles averías.</w:t>
      </w:r>
    </w:p>
    <w:p w:rsidR="00000000" w:rsidDel="00000000" w:rsidP="00000000" w:rsidRDefault="00000000" w:rsidRPr="00000000" w14:paraId="0000069E">
      <w:pPr>
        <w:numPr>
          <w:ilvl w:val="0"/>
          <w:numId w:val="28"/>
        </w:numPr>
        <w:spacing w:after="0" w:before="0" w:line="360" w:lineRule="auto"/>
        <w:ind w:left="1440" w:hanging="360"/>
        <w:jc w:val="both"/>
        <w:rPr/>
      </w:pPr>
      <w:r w:rsidDel="00000000" w:rsidR="00000000" w:rsidRPr="00000000">
        <w:rPr>
          <w:rFonts w:ascii="Arial" w:cs="Arial" w:eastAsia="Arial" w:hAnsi="Arial"/>
          <w:vertAlign w:val="baseline"/>
          <w:rtl w:val="0"/>
        </w:rPr>
        <w:t xml:space="preserve">Limpieza y desinfección de unidades evaporadoras de las cámaras frías y aires acondicionados.</w:t>
      </w:r>
    </w:p>
    <w:p w:rsidR="00000000" w:rsidDel="00000000" w:rsidP="00000000" w:rsidRDefault="00000000" w:rsidRPr="00000000" w14:paraId="0000069F">
      <w:pPr>
        <w:numPr>
          <w:ilvl w:val="0"/>
          <w:numId w:val="28"/>
        </w:numPr>
        <w:spacing w:after="0" w:before="0" w:line="360" w:lineRule="auto"/>
        <w:ind w:left="1440" w:hanging="360"/>
        <w:jc w:val="both"/>
        <w:rPr/>
      </w:pPr>
      <w:r w:rsidDel="00000000" w:rsidR="00000000" w:rsidRPr="00000000">
        <w:rPr>
          <w:rFonts w:ascii="Arial" w:cs="Arial" w:eastAsia="Arial" w:hAnsi="Arial"/>
          <w:vertAlign w:val="baseline"/>
          <w:rtl w:val="0"/>
        </w:rPr>
        <w:t xml:space="preserve">Limpieza de unidades condensadoras de las cámaras frías y aires acondicionado.</w:t>
      </w:r>
    </w:p>
    <w:p w:rsidR="00000000" w:rsidDel="00000000" w:rsidP="00000000" w:rsidRDefault="00000000" w:rsidRPr="00000000" w14:paraId="000006A0">
      <w:pPr>
        <w:numPr>
          <w:ilvl w:val="0"/>
          <w:numId w:val="28"/>
        </w:numPr>
        <w:spacing w:after="280" w:before="0" w:line="360" w:lineRule="auto"/>
        <w:ind w:left="1440" w:hanging="360"/>
        <w:jc w:val="both"/>
        <w:rPr/>
      </w:pPr>
      <w:r w:rsidDel="00000000" w:rsidR="00000000" w:rsidRPr="00000000">
        <w:rPr>
          <w:rFonts w:ascii="Arial" w:cs="Arial" w:eastAsia="Arial" w:hAnsi="Arial"/>
          <w:vertAlign w:val="baseline"/>
          <w:rtl w:val="0"/>
        </w:rPr>
        <w:t xml:space="preserve">Mantenimiento preventivo de plantas generadoras de energía de los almacenes nacionales y regionales/distritales de vacunas, deberá realizarse mensualmente.</w:t>
      </w:r>
    </w:p>
    <w:p w:rsidR="00000000" w:rsidDel="00000000" w:rsidP="00000000" w:rsidRDefault="00000000" w:rsidRPr="00000000" w14:paraId="000006A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Los técnicos de cadena de frío deberán asegurar el funcionamiento optimo de la planta generadora de energía a través de la revisión de:</w:t>
      </w:r>
    </w:p>
    <w:p w:rsidR="00000000" w:rsidDel="00000000" w:rsidP="00000000" w:rsidRDefault="00000000" w:rsidRPr="00000000" w14:paraId="000006A2">
      <w:pPr>
        <w:numPr>
          <w:ilvl w:val="0"/>
          <w:numId w:val="27"/>
        </w:numPr>
        <w:spacing w:after="0" w:before="280" w:line="360" w:lineRule="auto"/>
        <w:ind w:left="720" w:hanging="360"/>
        <w:jc w:val="both"/>
        <w:rPr/>
      </w:pPr>
      <w:r w:rsidDel="00000000" w:rsidR="00000000" w:rsidRPr="00000000">
        <w:rPr>
          <w:rFonts w:ascii="Arial" w:cs="Arial" w:eastAsia="Arial" w:hAnsi="Arial"/>
          <w:vertAlign w:val="baseline"/>
          <w:rtl w:val="0"/>
        </w:rPr>
        <w:t xml:space="preserve">Revisión de niveles de combustible, aceite, agua y el electrolito de la batería.</w:t>
      </w:r>
    </w:p>
    <w:p w:rsidR="00000000" w:rsidDel="00000000" w:rsidP="00000000" w:rsidRDefault="00000000" w:rsidRPr="00000000" w14:paraId="000006A3">
      <w:pPr>
        <w:numPr>
          <w:ilvl w:val="0"/>
          <w:numId w:val="27"/>
        </w:numPr>
        <w:spacing w:after="0" w:before="0" w:line="360" w:lineRule="auto"/>
        <w:ind w:left="720" w:hanging="360"/>
        <w:jc w:val="both"/>
        <w:rPr/>
      </w:pPr>
      <w:r w:rsidDel="00000000" w:rsidR="00000000" w:rsidRPr="00000000">
        <w:rPr>
          <w:rFonts w:ascii="Arial" w:cs="Arial" w:eastAsia="Arial" w:hAnsi="Arial"/>
          <w:vertAlign w:val="baseline"/>
          <w:rtl w:val="0"/>
        </w:rPr>
        <w:t xml:space="preserve">Limpieza general de la planta.</w:t>
      </w:r>
    </w:p>
    <w:p w:rsidR="00000000" w:rsidDel="00000000" w:rsidP="00000000" w:rsidRDefault="00000000" w:rsidRPr="00000000" w14:paraId="000006A4">
      <w:pPr>
        <w:numPr>
          <w:ilvl w:val="0"/>
          <w:numId w:val="27"/>
        </w:numPr>
        <w:spacing w:after="0" w:before="0" w:line="360" w:lineRule="auto"/>
        <w:ind w:left="720" w:hanging="360"/>
        <w:jc w:val="both"/>
        <w:rPr/>
      </w:pPr>
      <w:r w:rsidDel="00000000" w:rsidR="00000000" w:rsidRPr="00000000">
        <w:rPr>
          <w:rFonts w:ascii="Arial" w:cs="Arial" w:eastAsia="Arial" w:hAnsi="Arial"/>
          <w:vertAlign w:val="baseline"/>
          <w:rtl w:val="0"/>
        </w:rPr>
        <w:t xml:space="preserve">Limpieza de bornes de batería.</w:t>
      </w:r>
    </w:p>
    <w:p w:rsidR="00000000" w:rsidDel="00000000" w:rsidP="00000000" w:rsidRDefault="00000000" w:rsidRPr="00000000" w14:paraId="000006A5">
      <w:pPr>
        <w:numPr>
          <w:ilvl w:val="0"/>
          <w:numId w:val="27"/>
        </w:numPr>
        <w:spacing w:after="0" w:before="0" w:line="360" w:lineRule="auto"/>
        <w:ind w:left="720" w:hanging="360"/>
        <w:jc w:val="both"/>
        <w:rPr/>
      </w:pPr>
      <w:r w:rsidDel="00000000" w:rsidR="00000000" w:rsidRPr="00000000">
        <w:rPr>
          <w:rFonts w:ascii="Arial" w:cs="Arial" w:eastAsia="Arial" w:hAnsi="Arial"/>
          <w:vertAlign w:val="baseline"/>
          <w:rtl w:val="0"/>
        </w:rPr>
        <w:t xml:space="preserve">Limpieza general de cuarto de maquinas.</w:t>
      </w:r>
    </w:p>
    <w:p w:rsidR="00000000" w:rsidDel="00000000" w:rsidP="00000000" w:rsidRDefault="00000000" w:rsidRPr="00000000" w14:paraId="000006A6">
      <w:pPr>
        <w:numPr>
          <w:ilvl w:val="0"/>
          <w:numId w:val="27"/>
        </w:numPr>
        <w:spacing w:after="280" w:before="0" w:line="360" w:lineRule="auto"/>
        <w:ind w:left="720" w:hanging="360"/>
        <w:jc w:val="both"/>
        <w:rPr/>
      </w:pPr>
      <w:r w:rsidDel="00000000" w:rsidR="00000000" w:rsidRPr="00000000">
        <w:rPr>
          <w:rFonts w:ascii="Arial" w:cs="Arial" w:eastAsia="Arial" w:hAnsi="Arial"/>
          <w:vertAlign w:val="baseline"/>
          <w:rtl w:val="0"/>
        </w:rPr>
        <w:t xml:space="preserve">Prueba mensual de encendido y funcionamiento de la planta.</w:t>
      </w:r>
    </w:p>
    <w:p w:rsidR="00000000" w:rsidDel="00000000" w:rsidP="00000000" w:rsidRDefault="00000000" w:rsidRPr="00000000" w14:paraId="000006A7">
      <w:pPr>
        <w:spacing w:after="280" w:before="280" w:line="360" w:lineRule="auto"/>
        <w:jc w:val="both"/>
        <w:rPr>
          <w:rFonts w:ascii="Arial" w:cs="Arial" w:eastAsia="Arial" w:hAnsi="Arial"/>
          <w:u w:val="single"/>
          <w:vertAlign w:val="baseline"/>
        </w:rPr>
      </w:pPr>
      <w:r w:rsidDel="00000000" w:rsidR="00000000" w:rsidRPr="00000000">
        <w:rPr>
          <w:rFonts w:ascii="Arial" w:cs="Arial" w:eastAsia="Arial" w:hAnsi="Arial"/>
          <w:u w:val="single"/>
          <w:vertAlign w:val="baseline"/>
          <w:rtl w:val="0"/>
        </w:rPr>
        <w:t xml:space="preserve">Mantenimiento Preventivo en el nivel Local</w:t>
      </w:r>
    </w:p>
    <w:p w:rsidR="00000000" w:rsidDel="00000000" w:rsidP="00000000" w:rsidRDefault="00000000" w:rsidRPr="00000000" w14:paraId="000006A8">
      <w:pPr>
        <w:numPr>
          <w:ilvl w:val="0"/>
          <w:numId w:val="29"/>
        </w:numPr>
        <w:spacing w:after="28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El descongelamiento y limpieza del refrigerador de conservación de vacunas es muy importante deberá realizarlo la enfermera o encargado de vacunas de nivel local, cuando el grosor de la escarcha o hielo del evaporador o congelador sobrepasa 1 centímetro (10 mm), de no hacerlo el refrigerador enfriara deficientemente y la vacuna correrá el riesgo de dañarse. Para descongelar el refrigerador deberá proceder de la siguiente manera:</w:t>
      </w:r>
    </w:p>
    <w:p w:rsidR="00000000" w:rsidDel="00000000" w:rsidP="00000000" w:rsidRDefault="00000000" w:rsidRPr="00000000" w14:paraId="000006A9">
      <w:pPr>
        <w:numPr>
          <w:ilvl w:val="0"/>
          <w:numId w:val="30"/>
        </w:numPr>
        <w:spacing w:after="0" w:before="280" w:line="360" w:lineRule="auto"/>
        <w:ind w:left="1440" w:hanging="360"/>
        <w:jc w:val="both"/>
        <w:rPr/>
      </w:pPr>
      <w:r w:rsidDel="00000000" w:rsidR="00000000" w:rsidRPr="00000000">
        <w:rPr>
          <w:rFonts w:ascii="Arial" w:cs="Arial" w:eastAsia="Arial" w:hAnsi="Arial"/>
          <w:vertAlign w:val="baseline"/>
          <w:rtl w:val="0"/>
        </w:rPr>
        <w:t xml:space="preserve"> Introduzca paquetes fríos dentro de un termo o caja fría, comprobando que la temperatura en el interior del termo este por lo menos en + 2ºC y luego coloque las vacunas en el interior.</w:t>
      </w:r>
    </w:p>
    <w:p w:rsidR="00000000" w:rsidDel="00000000" w:rsidP="00000000" w:rsidRDefault="00000000" w:rsidRPr="00000000" w14:paraId="000006AA">
      <w:pPr>
        <w:numPr>
          <w:ilvl w:val="0"/>
          <w:numId w:val="30"/>
        </w:numPr>
        <w:spacing w:after="0" w:before="0" w:line="360" w:lineRule="auto"/>
        <w:ind w:left="1440" w:hanging="360"/>
        <w:jc w:val="both"/>
        <w:rPr/>
      </w:pPr>
      <w:r w:rsidDel="00000000" w:rsidR="00000000" w:rsidRPr="00000000">
        <w:rPr>
          <w:rFonts w:ascii="Arial" w:cs="Arial" w:eastAsia="Arial" w:hAnsi="Arial"/>
          <w:vertAlign w:val="baseline"/>
          <w:rtl w:val="0"/>
        </w:rPr>
        <w:t xml:space="preserve">Desconecte el refrigerador del tomacorriente de alimentación eléctrica, apague la llama si funciona con kerosene o gas LPG y en las refrigeradoras solares baje el interruptor de control del sistema.</w:t>
      </w:r>
    </w:p>
    <w:p w:rsidR="00000000" w:rsidDel="00000000" w:rsidP="00000000" w:rsidRDefault="00000000" w:rsidRPr="00000000" w14:paraId="000006AB">
      <w:pPr>
        <w:numPr>
          <w:ilvl w:val="0"/>
          <w:numId w:val="30"/>
        </w:numPr>
        <w:spacing w:after="0" w:before="0" w:line="360" w:lineRule="auto"/>
        <w:ind w:left="1440" w:hanging="360"/>
        <w:jc w:val="both"/>
        <w:rPr/>
      </w:pPr>
      <w:r w:rsidDel="00000000" w:rsidR="00000000" w:rsidRPr="00000000">
        <w:rPr>
          <w:rFonts w:ascii="Arial" w:cs="Arial" w:eastAsia="Arial" w:hAnsi="Arial"/>
          <w:vertAlign w:val="baseline"/>
          <w:rtl w:val="0"/>
        </w:rPr>
        <w:t xml:space="preserve">Abra la puerta del refrigerador y mantenga así por el tiempo que fuera necesario para descongelar y limpiar el gabinete.</w:t>
      </w:r>
    </w:p>
    <w:p w:rsidR="00000000" w:rsidDel="00000000" w:rsidP="00000000" w:rsidRDefault="00000000" w:rsidRPr="00000000" w14:paraId="000006AC">
      <w:pPr>
        <w:numPr>
          <w:ilvl w:val="0"/>
          <w:numId w:val="30"/>
        </w:numPr>
        <w:spacing w:after="0" w:before="0" w:line="360" w:lineRule="auto"/>
        <w:ind w:left="1440" w:hanging="360"/>
        <w:jc w:val="both"/>
        <w:rPr/>
      </w:pPr>
      <w:r w:rsidDel="00000000" w:rsidR="00000000" w:rsidRPr="00000000">
        <w:rPr>
          <w:rFonts w:ascii="Arial" w:cs="Arial" w:eastAsia="Arial" w:hAnsi="Arial"/>
          <w:vertAlign w:val="baseline"/>
          <w:rtl w:val="0"/>
        </w:rPr>
        <w:t xml:space="preserve">El descongelamiento debe realizarlo de forma natural, sin utilizar implementos corto punzantes que podrían causar daños severos al refrigerador.</w:t>
      </w:r>
    </w:p>
    <w:p w:rsidR="00000000" w:rsidDel="00000000" w:rsidP="00000000" w:rsidRDefault="00000000" w:rsidRPr="00000000" w14:paraId="000006AD">
      <w:pPr>
        <w:numPr>
          <w:ilvl w:val="0"/>
          <w:numId w:val="30"/>
        </w:numPr>
        <w:spacing w:after="0" w:before="0" w:line="360" w:lineRule="auto"/>
        <w:ind w:left="1440" w:hanging="360"/>
        <w:jc w:val="both"/>
        <w:rPr/>
      </w:pPr>
      <w:r w:rsidDel="00000000" w:rsidR="00000000" w:rsidRPr="00000000">
        <w:rPr>
          <w:rFonts w:ascii="Arial" w:cs="Arial" w:eastAsia="Arial" w:hAnsi="Arial"/>
          <w:vertAlign w:val="baseline"/>
          <w:rtl w:val="0"/>
        </w:rPr>
        <w:t xml:space="preserve">En limpieza se utilizara una esponja o franela suave con jabón, evitando utilizar detergentes fuertes.</w:t>
      </w:r>
    </w:p>
    <w:p w:rsidR="00000000" w:rsidDel="00000000" w:rsidP="00000000" w:rsidRDefault="00000000" w:rsidRPr="00000000" w14:paraId="000006AE">
      <w:pPr>
        <w:numPr>
          <w:ilvl w:val="0"/>
          <w:numId w:val="30"/>
        </w:numPr>
        <w:spacing w:after="0" w:before="0" w:line="360" w:lineRule="auto"/>
        <w:ind w:left="1440" w:hanging="360"/>
        <w:jc w:val="both"/>
        <w:rPr/>
      </w:pPr>
      <w:r w:rsidDel="00000000" w:rsidR="00000000" w:rsidRPr="00000000">
        <w:rPr>
          <w:rFonts w:ascii="Arial" w:cs="Arial" w:eastAsia="Arial" w:hAnsi="Arial"/>
          <w:vertAlign w:val="baseline"/>
          <w:rtl w:val="0"/>
        </w:rPr>
        <w:t xml:space="preserve">Retire todo residuo de agua secando las paredes y estantes con una franela.</w:t>
      </w:r>
    </w:p>
    <w:p w:rsidR="00000000" w:rsidDel="00000000" w:rsidP="00000000" w:rsidRDefault="00000000" w:rsidRPr="00000000" w14:paraId="000006AF">
      <w:pPr>
        <w:numPr>
          <w:ilvl w:val="0"/>
          <w:numId w:val="30"/>
        </w:numPr>
        <w:spacing w:after="0" w:before="0" w:line="360" w:lineRule="auto"/>
        <w:ind w:left="1440" w:hanging="360"/>
        <w:jc w:val="both"/>
        <w:rPr/>
      </w:pPr>
      <w:r w:rsidDel="00000000" w:rsidR="00000000" w:rsidRPr="00000000">
        <w:rPr>
          <w:rFonts w:ascii="Arial" w:cs="Arial" w:eastAsia="Arial" w:hAnsi="Arial"/>
          <w:vertAlign w:val="baseline"/>
          <w:rtl w:val="0"/>
        </w:rPr>
        <w:t xml:space="preserve">Terminada la limpieza cierre la puerta y ponga en funcionamiento el refrigerador, hasta que la temperatura se estabilice y este dentro del rango establecido.</w:t>
      </w:r>
    </w:p>
    <w:p w:rsidR="00000000" w:rsidDel="00000000" w:rsidP="00000000" w:rsidRDefault="00000000" w:rsidRPr="00000000" w14:paraId="000006B0">
      <w:pPr>
        <w:numPr>
          <w:ilvl w:val="0"/>
          <w:numId w:val="30"/>
        </w:numPr>
        <w:spacing w:after="280" w:before="0" w:line="360" w:lineRule="auto"/>
        <w:ind w:left="1440" w:hanging="360"/>
        <w:jc w:val="both"/>
        <w:rPr/>
      </w:pPr>
      <w:r w:rsidDel="00000000" w:rsidR="00000000" w:rsidRPr="00000000">
        <w:rPr>
          <w:rFonts w:ascii="Arial" w:cs="Arial" w:eastAsia="Arial" w:hAnsi="Arial"/>
          <w:vertAlign w:val="baseline"/>
          <w:rtl w:val="0"/>
        </w:rPr>
        <w:t xml:space="preserve">Coloque nuevamente las vacunas y botellas con agua en forma correcta.</w:t>
      </w:r>
    </w:p>
    <w:p w:rsidR="00000000" w:rsidDel="00000000" w:rsidP="00000000" w:rsidRDefault="00000000" w:rsidRPr="00000000" w14:paraId="000006B1">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La limpieza del refrigerador es muy importante ya que al acumulación de tierra, polvo y suciedad en el condensador y exterior del refrigerador disminuye la eficiencia del equipo, deberá realizarla la enfermera o encargado de vacunas periódicamente (cada 15 días). Los problemas más frecuentes en los equipos de cadena de frío se deben a la falta de mantenimiento preventivo.</w:t>
      </w:r>
    </w:p>
    <w:p w:rsidR="00000000" w:rsidDel="00000000" w:rsidP="00000000" w:rsidRDefault="00000000" w:rsidRPr="00000000" w14:paraId="000006B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Con un buen mantenimiento y limpieza constante, el equipo frigorífico funcionara muchos años, proporcionando la seguridad para la adecuada conservación de las vacunas.</w:t>
      </w:r>
    </w:p>
    <w:p w:rsidR="00000000" w:rsidDel="00000000" w:rsidP="00000000" w:rsidRDefault="00000000" w:rsidRPr="00000000" w14:paraId="000006B3">
      <w:pPr>
        <w:numPr>
          <w:ilvl w:val="0"/>
          <w:numId w:val="29"/>
        </w:numPr>
        <w:spacing w:after="280" w:before="280" w:line="360" w:lineRule="auto"/>
        <w:ind w:left="720" w:hanging="360"/>
        <w:jc w:val="both"/>
        <w:rPr>
          <w:rFonts w:ascii="Arial" w:cs="Arial" w:eastAsia="Arial" w:hAnsi="Arial"/>
        </w:rPr>
      </w:pPr>
      <w:r w:rsidDel="00000000" w:rsidR="00000000" w:rsidRPr="00000000">
        <w:rPr>
          <w:rFonts w:ascii="Arial" w:cs="Arial" w:eastAsia="Arial" w:hAnsi="Arial"/>
          <w:vertAlign w:val="baseline"/>
          <w:rtl w:val="0"/>
        </w:rPr>
        <w:t xml:space="preserve">La desinfección y limpieza del termo a caja fría es otro de los aspectos muy importantes, ya que a través de estos implementos se transporta y se conserva las vacunas, deberá realizarse de la siguiente manera:</w:t>
      </w:r>
    </w:p>
    <w:p w:rsidR="00000000" w:rsidDel="00000000" w:rsidP="00000000" w:rsidRDefault="00000000" w:rsidRPr="00000000" w14:paraId="000006B4">
      <w:pPr>
        <w:numPr>
          <w:ilvl w:val="0"/>
          <w:numId w:val="31"/>
        </w:numPr>
        <w:spacing w:after="0" w:before="280" w:line="360" w:lineRule="auto"/>
        <w:ind w:left="1440" w:hanging="360"/>
        <w:jc w:val="both"/>
        <w:rPr/>
      </w:pPr>
      <w:r w:rsidDel="00000000" w:rsidR="00000000" w:rsidRPr="00000000">
        <w:rPr>
          <w:rFonts w:ascii="Arial" w:cs="Arial" w:eastAsia="Arial" w:hAnsi="Arial"/>
          <w:vertAlign w:val="baseline"/>
          <w:rtl w:val="0"/>
        </w:rPr>
        <w:t xml:space="preserve">Utilizar una esponja o franela suave con jabón lavando el interior y exterior del implemento térmico. </w:t>
      </w:r>
    </w:p>
    <w:p w:rsidR="00000000" w:rsidDel="00000000" w:rsidP="00000000" w:rsidRDefault="00000000" w:rsidRPr="00000000" w14:paraId="000006B5">
      <w:pPr>
        <w:numPr>
          <w:ilvl w:val="0"/>
          <w:numId w:val="31"/>
        </w:numPr>
        <w:spacing w:after="0" w:before="0" w:line="360" w:lineRule="auto"/>
        <w:ind w:left="1440" w:hanging="360"/>
        <w:jc w:val="both"/>
        <w:rPr/>
      </w:pPr>
      <w:r w:rsidDel="00000000" w:rsidR="00000000" w:rsidRPr="00000000">
        <w:rPr>
          <w:rFonts w:ascii="Arial" w:cs="Arial" w:eastAsia="Arial" w:hAnsi="Arial"/>
          <w:vertAlign w:val="baseline"/>
          <w:rtl w:val="0"/>
        </w:rPr>
        <w:t xml:space="preserve">Retire los residuos de agua con una franela y colóquelo boca abajo para que se termine de secar.</w:t>
      </w:r>
    </w:p>
    <w:p w:rsidR="00000000" w:rsidDel="00000000" w:rsidP="00000000" w:rsidRDefault="00000000" w:rsidRPr="00000000" w14:paraId="000006B6">
      <w:pPr>
        <w:numPr>
          <w:ilvl w:val="0"/>
          <w:numId w:val="31"/>
        </w:numPr>
        <w:spacing w:after="280" w:before="0" w:line="360" w:lineRule="auto"/>
        <w:ind w:left="1440" w:hanging="360"/>
        <w:jc w:val="both"/>
        <w:rPr/>
      </w:pPr>
      <w:r w:rsidDel="00000000" w:rsidR="00000000" w:rsidRPr="00000000">
        <w:rPr>
          <w:rFonts w:ascii="Arial" w:cs="Arial" w:eastAsia="Arial" w:hAnsi="Arial"/>
          <w:vertAlign w:val="baseline"/>
          <w:rtl w:val="0"/>
        </w:rPr>
        <w:t xml:space="preserve">Es muy importante también el cambio periódico del agua que contienen los paquetes fríos que utilizan los termos. </w:t>
      </w:r>
    </w:p>
    <w:p w:rsidR="00000000" w:rsidDel="00000000" w:rsidP="00000000" w:rsidRDefault="00000000" w:rsidRPr="00000000" w14:paraId="000006B7">
      <w:pPr>
        <w:spacing w:after="280" w:before="28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15. GLOSARIO</w:t>
      </w:r>
      <w:r w:rsidDel="00000000" w:rsidR="00000000" w:rsidRPr="00000000">
        <w:rPr>
          <w:rtl w:val="0"/>
        </w:rPr>
      </w:r>
    </w:p>
    <w:p w:rsidR="00000000" w:rsidDel="00000000" w:rsidP="00000000" w:rsidRDefault="00000000" w:rsidRPr="00000000" w14:paraId="000006B8">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Logístico: Conjunto de métodos o medios relativos a la organización de un servicio, durante una situación determinada o en el transcurso de una operación.</w:t>
      </w:r>
    </w:p>
    <w:p w:rsidR="00000000" w:rsidDel="00000000" w:rsidP="00000000" w:rsidRDefault="00000000" w:rsidRPr="00000000" w14:paraId="000006B9">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Frigorífico: adj. Que produce frío. Dícese del gabinete, cámara o espacio cerrado enfriado artificialmente para conservar productos.</w:t>
      </w:r>
    </w:p>
    <w:p w:rsidR="00000000" w:rsidDel="00000000" w:rsidP="00000000" w:rsidRDefault="00000000" w:rsidRPr="00000000" w14:paraId="000006BA">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Fotovoltaico: adj. Célula fotovoltaica, especie de pila eléctrica, que produce corriente eléctrica, cuando esta es iluminada por los rayos solares.</w:t>
      </w:r>
    </w:p>
    <w:p w:rsidR="00000000" w:rsidDel="00000000" w:rsidP="00000000" w:rsidRDefault="00000000" w:rsidRPr="00000000" w14:paraId="000006BB">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“Vida Fría”: intervalo tiempo por el cual un equipo o implemento térmico puede conservar la temperatura de + 2 ºC a + 8 º.</w:t>
      </w:r>
    </w:p>
    <w:p w:rsidR="00000000" w:rsidDel="00000000" w:rsidP="00000000" w:rsidRDefault="00000000" w:rsidRPr="00000000" w14:paraId="000006BC">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“Solución Eutéctica”: adj.Dícese a la mezcla de gel o líquidos utilizados para conservar a baja temperatura un cuerpo, cuyo punto de congelación esta por debajo de 0 ºC.</w:t>
      </w:r>
    </w:p>
    <w:p w:rsidR="00000000" w:rsidDel="00000000" w:rsidP="00000000" w:rsidRDefault="00000000" w:rsidRPr="00000000" w14:paraId="000006BD">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Asepsia: n .f. ausencia de microorganismos que producen enfermedades. Fig. Limpieza, neutro, frialdad.</w:t>
      </w:r>
    </w:p>
    <w:p w:rsidR="00000000" w:rsidDel="00000000" w:rsidP="00000000" w:rsidRDefault="00000000" w:rsidRPr="00000000" w14:paraId="000006BE">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Liofilizadas. n.f. Deshidratación por sublimación a baja temperatura al vacío, a la que se someten determinadas sustancias para su conservación.</w:t>
      </w:r>
    </w:p>
    <w:p w:rsidR="00000000" w:rsidDel="00000000" w:rsidP="00000000" w:rsidRDefault="00000000" w:rsidRPr="00000000" w14:paraId="000006BF">
      <w:pPr>
        <w:spacing w:after="0" w:before="0" w:lineRule="auto"/>
        <w:ind w:left="1080" w:firstLine="0"/>
        <w:jc w:val="both"/>
        <w:rPr>
          <w:b w:val="0"/>
          <w:bCs w:val="0"/>
          <w:sz w:val="20"/>
          <w:szCs w:val="20"/>
          <w:vertAlign w:val="baseline"/>
        </w:rPr>
      </w:pPr>
      <w:r w:rsidDel="00000000" w:rsidR="00000000" w:rsidRPr="00000000">
        <w:rPr>
          <w:rtl w:val="0"/>
        </w:rPr>
      </w:r>
    </w:p>
    <w:p w:rsidR="00000000" w:rsidDel="00000000" w:rsidP="00000000" w:rsidRDefault="00000000" w:rsidRPr="00000000" w14:paraId="000006C0">
      <w:pPr>
        <w:spacing w:after="280" w:before="280" w:line="360" w:lineRule="auto"/>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6C1">
      <w:pPr>
        <w:spacing w:after="280" w:before="280" w:line="360" w:lineRule="auto"/>
        <w:ind w:left="360" w:firstLine="0"/>
        <w:jc w:val="both"/>
        <w:rPr>
          <w:rFonts w:ascii="Arial" w:cs="Arial" w:eastAsia="Arial" w:hAnsi="Arial"/>
          <w:b w:val="0"/>
          <w:bCs w:val="0"/>
          <w:vertAlign w:val="baseline"/>
        </w:rPr>
      </w:pPr>
      <w:r w:rsidDel="00000000" w:rsidR="00000000" w:rsidRPr="00000000">
        <w:br w:type="page"/>
      </w:r>
      <w:r w:rsidDel="00000000" w:rsidR="00000000" w:rsidRPr="00000000">
        <w:rPr>
          <w:rFonts w:ascii="Arial" w:cs="Arial" w:eastAsia="Arial" w:hAnsi="Arial"/>
          <w:b w:val="1"/>
          <w:bCs w:val="1"/>
          <w:vertAlign w:val="baseline"/>
          <w:rtl w:val="0"/>
        </w:rPr>
        <w:t xml:space="preserve">BIBLIOGRAFÍA RECOMENDADA</w:t>
      </w:r>
      <w:r w:rsidDel="00000000" w:rsidR="00000000" w:rsidRPr="00000000">
        <w:rPr>
          <w:rtl w:val="0"/>
        </w:rPr>
      </w:r>
    </w:p>
    <w:p w:rsidR="00000000" w:rsidDel="00000000" w:rsidP="00000000" w:rsidRDefault="00000000" w:rsidRPr="00000000" w14:paraId="000006C2">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-Organización Mundial de la Salud: catálogo PQS y otros documentos https://apps.who.int/immunization_standards/vaccine_quality/pqs_ catalogue/index.aspx UNICEF – cadena de frío https://www.unicef.org/supply/cold-chain-technical-support .</w:t>
      </w:r>
    </w:p>
    <w:p w:rsidR="00000000" w:rsidDel="00000000" w:rsidP="00000000" w:rsidRDefault="00000000" w:rsidRPr="00000000" w14:paraId="000006C3">
      <w:pPr>
        <w:spacing w:after="280" w:before="28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-Manual de almacenamiento de vacunas para el nivel operativo (Actualización: octubre 2022</w:t>
      </w:r>
    </w:p>
    <w:p w:rsidR="00000000" w:rsidDel="00000000" w:rsidP="00000000" w:rsidRDefault="00000000" w:rsidRPr="00000000" w14:paraId="000006C4">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OMS . Immunization. </w:t>
      </w:r>
      <w:hyperlink r:id="rId29">
        <w:r w:rsidDel="00000000" w:rsidR="00000000" w:rsidRPr="00000000">
          <w:rPr>
            <w:rFonts w:ascii="Arial" w:cs="Arial" w:eastAsia="Arial" w:hAnsi="Arial"/>
            <w:color w:val="0000ff"/>
            <w:u w:val="single"/>
            <w:vertAlign w:val="baseline"/>
            <w:rtl w:val="0"/>
          </w:rPr>
          <w:t xml:space="preserve">https://www.who.int/topics/immunization/es/</w:t>
        </w:r>
      </w:hyperlink>
      <w:r w:rsidDel="00000000" w:rsidR="00000000" w:rsidRPr="00000000">
        <w:rPr>
          <w:rtl w:val="0"/>
        </w:rPr>
      </w:r>
    </w:p>
    <w:p w:rsidR="00000000" w:rsidDel="00000000" w:rsidP="00000000" w:rsidRDefault="00000000" w:rsidRPr="00000000" w14:paraId="000006C5">
      <w:pPr>
        <w:spacing w:after="0" w:before="0" w:lineRule="auto"/>
        <w:ind w:left="720"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C6">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Manuales de “Desempeño, Calidad y Seguridad  (PQS, por  sus siglas en inglés):  </w:t>
      </w:r>
    </w:p>
    <w:p w:rsidR="00000000" w:rsidDel="00000000" w:rsidP="00000000" w:rsidRDefault="00000000" w:rsidRPr="00000000" w14:paraId="000006C7">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solo están disponibles en inglés,: </w:t>
      </w:r>
    </w:p>
    <w:p w:rsidR="00000000" w:rsidDel="00000000" w:rsidP="00000000" w:rsidRDefault="00000000" w:rsidRPr="00000000" w14:paraId="000006C8">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http:// www.who.int/ inmunization_standards/vaccine_quality/Pqs_prequalified_devices/en/ index.html</w:t>
      </w:r>
    </w:p>
    <w:p w:rsidR="00000000" w:rsidDel="00000000" w:rsidP="00000000" w:rsidRDefault="00000000" w:rsidRPr="00000000" w14:paraId="000006C9">
      <w:pPr>
        <w:spacing w:after="0" w:before="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CA">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Manual de Cadena de Frio 2023. Ministerio de Salud.</w:t>
      </w:r>
    </w:p>
    <w:p w:rsidR="00000000" w:rsidDel="00000000" w:rsidP="00000000" w:rsidRDefault="00000000" w:rsidRPr="00000000" w14:paraId="000006CB">
      <w:pPr>
        <w:spacing w:after="0" w:before="0" w:lineRule="auto"/>
        <w:jc w:val="both"/>
        <w:rPr>
          <w:rFonts w:ascii="Arial" w:cs="Arial" w:eastAsia="Arial" w:hAnsi="Arial"/>
          <w:vertAlign w:val="baseline"/>
        </w:rPr>
      </w:pPr>
      <w:hyperlink r:id="rId30">
        <w:r w:rsidDel="00000000" w:rsidR="00000000" w:rsidRPr="00000000">
          <w:rPr>
            <w:rFonts w:ascii="Arial" w:cs="Arial" w:eastAsia="Arial" w:hAnsi="Arial"/>
            <w:u w:val="single"/>
            <w:vertAlign w:val="baseline"/>
            <w:rtl w:val="0"/>
          </w:rPr>
          <w:t xml:space="preserve">http://www.msal.gob.ar/images/stories/bes/graficos/0000000441cnt-2013-07_manual-cadena-frio-cdf15x15_imprenta.pdf</w:t>
        </w:r>
      </w:hyperlink>
      <w:r w:rsidDel="00000000" w:rsidR="00000000" w:rsidRPr="00000000">
        <w:rPr>
          <w:rtl w:val="0"/>
        </w:rPr>
      </w:r>
    </w:p>
    <w:p w:rsidR="00000000" w:rsidDel="00000000" w:rsidP="00000000" w:rsidRDefault="00000000" w:rsidRPr="00000000" w14:paraId="000006CC">
      <w:pPr>
        <w:spacing w:after="0" w:before="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CD">
      <w:pPr>
        <w:keepNext w:val="1"/>
        <w:shd w:fill="ffffff" w:val="clear"/>
        <w:spacing w:after="0" w:before="0" w:lineRule="auto"/>
        <w:jc w:val="both"/>
        <w:rPr>
          <w:rFonts w:ascii="Arial" w:cs="Arial" w:eastAsia="Arial" w:hAnsi="Arial"/>
          <w:color w:val="000000"/>
          <w:vertAlign w:val="baseline"/>
        </w:rPr>
      </w:pPr>
      <w:r w:rsidDel="00000000" w:rsidR="00000000" w:rsidRPr="00000000">
        <w:rPr>
          <w:rFonts w:ascii="Arial" w:cs="Arial" w:eastAsia="Arial" w:hAnsi="Arial"/>
          <w:vertAlign w:val="baseline"/>
          <w:rtl w:val="0"/>
        </w:rPr>
        <w:t xml:space="preserve">- CDC </w:t>
      </w:r>
      <w:r w:rsidDel="00000000" w:rsidR="00000000" w:rsidRPr="00000000">
        <w:rPr>
          <w:rFonts w:ascii="Arial" w:cs="Arial" w:eastAsia="Arial" w:hAnsi="Arial"/>
          <w:color w:val="000000"/>
          <w:vertAlign w:val="baseline"/>
          <w:rtl w:val="0"/>
        </w:rPr>
        <w:t xml:space="preserve">General Best Practice Guidelines for Immunization Ezeanolue E, Harriman K, Hunter P, Kroger A, Pellegrini C</w:t>
      </w:r>
    </w:p>
    <w:p w:rsidR="00000000" w:rsidDel="00000000" w:rsidP="00000000" w:rsidRDefault="00000000" w:rsidRPr="00000000" w14:paraId="000006CE">
      <w:pPr>
        <w:spacing w:after="0" w:before="0" w:lineRule="auto"/>
        <w:jc w:val="both"/>
        <w:rPr>
          <w:rFonts w:ascii="Arial" w:cs="Arial" w:eastAsia="Arial" w:hAnsi="Arial"/>
          <w:vertAlign w:val="baseline"/>
        </w:rPr>
      </w:pPr>
      <w:hyperlink r:id="rId31">
        <w:r w:rsidDel="00000000" w:rsidR="00000000" w:rsidRPr="00000000">
          <w:rPr>
            <w:rFonts w:ascii="Arial" w:cs="Arial" w:eastAsia="Arial" w:hAnsi="Arial"/>
            <w:color w:val="0000ff"/>
            <w:u w:val="single"/>
            <w:vertAlign w:val="baseline"/>
            <w:rtl w:val="0"/>
          </w:rPr>
          <w:t xml:space="preserve">https://www.cdc.gov/vaccines/hcp/acip-recs/general-recs/index.html</w:t>
        </w:r>
      </w:hyperlink>
      <w:r w:rsidDel="00000000" w:rsidR="00000000" w:rsidRPr="00000000">
        <w:rPr>
          <w:rtl w:val="0"/>
        </w:rPr>
      </w:r>
    </w:p>
    <w:p w:rsidR="00000000" w:rsidDel="00000000" w:rsidP="00000000" w:rsidRDefault="00000000" w:rsidRPr="00000000" w14:paraId="000006CF">
      <w:pPr>
        <w:spacing w:after="0" w:before="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D0">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OPS.PAI. Módulo III: Cadena de Frío </w:t>
      </w:r>
      <w:hyperlink r:id="rId32">
        <w:r w:rsidDel="00000000" w:rsidR="00000000" w:rsidRPr="00000000">
          <w:rPr>
            <w:rFonts w:ascii="Arial" w:cs="Arial" w:eastAsia="Arial" w:hAnsi="Arial"/>
            <w:u w:val="single"/>
            <w:vertAlign w:val="baseline"/>
            <w:rtl w:val="0"/>
          </w:rPr>
          <w:t xml:space="preserve">https://www.paho.org/es/documentos/curso-gerencia-para-manejo-efectivo-programa-ampliado-inmunizacion-pai-modulo-iii-cadena</w:t>
        </w:r>
      </w:hyperlink>
      <w:r w:rsidDel="00000000" w:rsidR="00000000" w:rsidRPr="00000000">
        <w:rPr>
          <w:rtl w:val="0"/>
        </w:rPr>
      </w:r>
    </w:p>
    <w:p w:rsidR="00000000" w:rsidDel="00000000" w:rsidP="00000000" w:rsidRDefault="00000000" w:rsidRPr="00000000" w14:paraId="000006D1">
      <w:pPr>
        <w:spacing w:after="0" w:before="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D2">
      <w:pPr>
        <w:spacing w:after="0" w:before="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D3">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Argentina. Ministerio de Salud de la Nación- Normas Nacionales de Vacunación  2022</w:t>
      </w:r>
    </w:p>
    <w:p w:rsidR="00000000" w:rsidDel="00000000" w:rsidP="00000000" w:rsidRDefault="00000000" w:rsidRPr="00000000" w14:paraId="000006D4">
      <w:pPr>
        <w:spacing w:after="0" w:before="0" w:lineRule="auto"/>
        <w:ind w:left="708"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D5">
      <w:pPr>
        <w:spacing w:after="0" w:before="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 Manual cadena de frío </w:t>
      </w:r>
    </w:p>
    <w:p w:rsidR="00000000" w:rsidDel="00000000" w:rsidP="00000000" w:rsidRDefault="00000000" w:rsidRPr="00000000" w14:paraId="000006D6">
      <w:pPr>
        <w:spacing w:after="0" w:before="0" w:lineRule="auto"/>
        <w:jc w:val="both"/>
        <w:rPr>
          <w:rFonts w:ascii="Arial" w:cs="Arial" w:eastAsia="Arial" w:hAnsi="Arial"/>
          <w:vertAlign w:val="baseline"/>
        </w:rPr>
      </w:pPr>
      <w:hyperlink r:id="rId33">
        <w:r w:rsidDel="00000000" w:rsidR="00000000" w:rsidRPr="00000000">
          <w:rPr>
            <w:rFonts w:ascii="Arial" w:cs="Arial" w:eastAsia="Arial" w:hAnsi="Arial"/>
            <w:color w:val="0000ff"/>
            <w:u w:val="single"/>
            <w:vertAlign w:val="baseline"/>
            <w:rtl w:val="0"/>
          </w:rPr>
          <w:t xml:space="preserve">http://www.msal.gob.ar/images/stories/bes/graficos/0000000441cnt-2013-07_manual-cadena-frio-cdf15x15_imprenta.pdf</w:t>
        </w:r>
      </w:hyperlink>
      <w:r w:rsidDel="00000000" w:rsidR="00000000" w:rsidRPr="00000000">
        <w:rPr>
          <w:rtl w:val="0"/>
        </w:rPr>
      </w:r>
    </w:p>
    <w:p w:rsidR="00000000" w:rsidDel="00000000" w:rsidP="00000000" w:rsidRDefault="00000000" w:rsidRPr="00000000" w14:paraId="000006D7">
      <w:pPr>
        <w:spacing w:after="0" w:before="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6D8">
      <w:pPr>
        <w:spacing w:after="0" w:before="0" w:lineRule="auto"/>
        <w:jc w:val="both"/>
        <w:rPr>
          <w:rFonts w:ascii="Arial" w:cs="Arial" w:eastAsia="Arial" w:hAnsi="Arial"/>
          <w:b w:val="0"/>
          <w:bCs w:val="0"/>
          <w:color w:val="000066"/>
          <w:vertAlign w:val="baseline"/>
        </w:rPr>
      </w:pPr>
      <w:r w:rsidDel="00000000" w:rsidR="00000000" w:rsidRPr="00000000">
        <w:rPr>
          <w:rtl w:val="0"/>
        </w:rPr>
      </w:r>
    </w:p>
    <w:sectPr>
      <w:headerReference r:id="rId34" w:type="default"/>
      <w:footerReference r:id="rId35" w:type="default"/>
      <w:type w:val="nextPage"/>
      <w:pgSz w:h="15840" w:w="12240" w:orient="portrait"/>
      <w:pgMar w:bottom="1417" w:top="717" w:left="1701" w:right="1701" w:header="567" w:footer="17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Symbo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6"/>
      <w:tblW w:w="8870.0" w:type="dxa"/>
      <w:jc w:val="center"/>
      <w:tblBorders>
        <w:top w:color="0f243e"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983"/>
      <w:gridCol w:w="887"/>
      <w:tblGridChange w:id="0">
        <w:tblGrid>
          <w:gridCol w:w="7983"/>
          <w:gridCol w:w="887"/>
        </w:tblGrid>
      </w:tblGridChange>
    </w:tblGrid>
    <w:tr>
      <w:trPr>
        <w:cantSplit w:val="0"/>
        <w:tblHeader w:val="0"/>
      </w:trPr>
      <w:tc>
        <w:tcPr>
          <w:shd w:fill="ffffff" w:val="clear"/>
          <w:vAlign w:val="top"/>
        </w:tcPr>
        <w:p w:rsidR="00000000" w:rsidDel="00000000" w:rsidP="00000000" w:rsidRDefault="00000000" w:rsidRPr="00000000" w14:paraId="000006FC">
          <w:pPr>
            <w:tabs>
              <w:tab w:val="center" w:leader="none" w:pos="4252"/>
              <w:tab w:val="right" w:leader="none" w:pos="8504"/>
            </w:tabs>
            <w:spacing w:after="0" w:before="0" w:lineRule="auto"/>
            <w:jc w:val="center"/>
            <w:rPr>
              <w:color w:val="808080"/>
              <w:vertAlign w:val="baseline"/>
            </w:rPr>
          </w:pPr>
          <w:r w:rsidDel="00000000" w:rsidR="00000000" w:rsidRPr="00000000">
            <w:rPr>
              <w:color w:val="808080"/>
              <w:vertAlign w:val="baseline"/>
              <w:rtl w:val="0"/>
            </w:rPr>
            <w:t xml:space="preserve">Cadena de Frio</w:t>
          </w:r>
        </w:p>
        <w:p w:rsidR="00000000" w:rsidDel="00000000" w:rsidP="00000000" w:rsidRDefault="00000000" w:rsidRPr="00000000" w14:paraId="000006FD">
          <w:pPr>
            <w:tabs>
              <w:tab w:val="center" w:leader="none" w:pos="4252"/>
              <w:tab w:val="right" w:leader="none" w:pos="8504"/>
            </w:tabs>
            <w:spacing w:after="0" w:before="0" w:lineRule="auto"/>
            <w:jc w:val="center"/>
            <w:rPr>
              <w:color w:val="808080"/>
              <w:vertAlign w:val="baseline"/>
            </w:rPr>
          </w:pPr>
          <w:r w:rsidDel="00000000" w:rsidR="00000000" w:rsidRPr="00000000">
            <w:rPr>
              <w:color w:val="808080"/>
              <w:vertAlign w:val="baseline"/>
              <w:rtl w:val="0"/>
            </w:rPr>
            <w:t xml:space="preserve">Autora: Elizabeth Beltrán, Mariela Cabrera</w:t>
          </w:r>
        </w:p>
      </w:tc>
      <w:tc>
        <w:tcPr>
          <w:shd w:fill="f2f2f2" w:val="clear"/>
          <w:vAlign w:val="top"/>
        </w:tcPr>
        <w:p w:rsidR="00000000" w:rsidDel="00000000" w:rsidP="00000000" w:rsidRDefault="00000000" w:rsidRPr="00000000" w14:paraId="000006FE">
          <w:pPr>
            <w:tabs>
              <w:tab w:val="center" w:leader="none" w:pos="4252"/>
              <w:tab w:val="right" w:leader="none" w:pos="8504"/>
            </w:tabs>
            <w:spacing w:after="0" w:before="0" w:lineRule="auto"/>
            <w:jc w:val="center"/>
            <w:rPr>
              <w:b w:val="0"/>
              <w:bCs w:val="0"/>
              <w:color w:val="808080"/>
              <w:vertAlign w:val="baseline"/>
            </w:rPr>
          </w:pPr>
          <w:r w:rsidDel="00000000" w:rsidR="00000000" w:rsidRPr="00000000">
            <w:rPr>
              <w:b w:val="1"/>
              <w:bCs w:val="1"/>
              <w:color w:val="808080"/>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7"/>
      <w:tblW w:w="8870.0" w:type="dxa"/>
      <w:jc w:val="center"/>
      <w:tblBorders>
        <w:top w:color="0f243e"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983"/>
      <w:gridCol w:w="887"/>
      <w:tblGridChange w:id="0">
        <w:tblGrid>
          <w:gridCol w:w="7983"/>
          <w:gridCol w:w="887"/>
        </w:tblGrid>
      </w:tblGridChange>
    </w:tblGrid>
    <w:tr>
      <w:trPr>
        <w:cantSplit w:val="0"/>
        <w:tblHeader w:val="0"/>
      </w:trPr>
      <w:tc>
        <w:tcPr>
          <w:shd w:fill="ffffff" w:val="clear"/>
          <w:vAlign w:val="top"/>
        </w:tcPr>
        <w:p w:rsidR="00000000" w:rsidDel="00000000" w:rsidP="00000000" w:rsidRDefault="00000000" w:rsidRPr="00000000" w14:paraId="00000703">
          <w:pPr>
            <w:tabs>
              <w:tab w:val="center" w:leader="none" w:pos="4252"/>
              <w:tab w:val="right" w:leader="none" w:pos="8504"/>
            </w:tabs>
            <w:spacing w:after="0" w:before="0" w:lineRule="auto"/>
            <w:jc w:val="center"/>
            <w:rPr>
              <w:color w:val="808080"/>
              <w:vertAlign w:val="baseline"/>
            </w:rPr>
          </w:pPr>
          <w:r w:rsidDel="00000000" w:rsidR="00000000" w:rsidRPr="00000000">
            <w:rPr>
              <w:color w:val="808080"/>
              <w:vertAlign w:val="baseline"/>
              <w:rtl w:val="0"/>
            </w:rPr>
            <w:t xml:space="preserve">Cadena de Frio</w:t>
          </w:r>
        </w:p>
        <w:p w:rsidR="00000000" w:rsidDel="00000000" w:rsidP="00000000" w:rsidRDefault="00000000" w:rsidRPr="00000000" w14:paraId="00000704">
          <w:pPr>
            <w:tabs>
              <w:tab w:val="center" w:leader="none" w:pos="4252"/>
              <w:tab w:val="right" w:leader="none" w:pos="8504"/>
            </w:tabs>
            <w:spacing w:after="0" w:before="0" w:lineRule="auto"/>
            <w:jc w:val="center"/>
            <w:rPr>
              <w:color w:val="808080"/>
              <w:vertAlign w:val="baseline"/>
            </w:rPr>
          </w:pPr>
          <w:r w:rsidDel="00000000" w:rsidR="00000000" w:rsidRPr="00000000">
            <w:rPr>
              <w:color w:val="808080"/>
              <w:vertAlign w:val="baseline"/>
              <w:rtl w:val="0"/>
            </w:rPr>
            <w:t xml:space="preserve">Autora: Elizabeth Beltrán, Mariela Cabrera</w:t>
          </w:r>
        </w:p>
      </w:tc>
      <w:tc>
        <w:tcPr>
          <w:shd w:fill="f2f2f2" w:val="clear"/>
          <w:vAlign w:val="top"/>
        </w:tcPr>
        <w:p w:rsidR="00000000" w:rsidDel="00000000" w:rsidP="00000000" w:rsidRDefault="00000000" w:rsidRPr="00000000" w14:paraId="00000705">
          <w:pPr>
            <w:tabs>
              <w:tab w:val="center" w:leader="none" w:pos="4252"/>
              <w:tab w:val="right" w:leader="none" w:pos="8504"/>
            </w:tabs>
            <w:spacing w:after="0" w:before="0" w:lineRule="auto"/>
            <w:jc w:val="center"/>
            <w:rPr>
              <w:b w:val="0"/>
              <w:bCs w:val="0"/>
              <w:color w:val="808080"/>
              <w:vertAlign w:val="baseline"/>
            </w:rPr>
          </w:pPr>
          <w:r w:rsidDel="00000000" w:rsidR="00000000" w:rsidRPr="00000000">
            <w:rPr>
              <w:b w:val="1"/>
              <w:bCs w:val="1"/>
              <w:color w:val="808080"/>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78"/>
      </w:tabs>
      <w:spacing w:after="0" w:before="28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8"/>
      <w:tblW w:w="9068.0" w:type="dxa"/>
      <w:jc w:val="left"/>
      <w:tblInd w:w="-115.0" w:type="dxa"/>
      <w:tblBorders>
        <w:top w:color="0f243e"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161"/>
      <w:gridCol w:w="907"/>
      <w:tblGridChange w:id="0">
        <w:tblGrid>
          <w:gridCol w:w="8161"/>
          <w:gridCol w:w="907"/>
        </w:tblGrid>
      </w:tblGridChange>
    </w:tblGrid>
    <w:tr>
      <w:trPr>
        <w:cantSplit w:val="0"/>
        <w:tblHeader w:val="0"/>
      </w:trPr>
      <w:tc>
        <w:tcPr>
          <w:shd w:fill="ffffff" w:val="clear"/>
          <w:vAlign w:val="top"/>
        </w:tcPr>
        <w:p w:rsidR="00000000" w:rsidDel="00000000" w:rsidP="00000000" w:rsidRDefault="00000000" w:rsidRPr="00000000" w14:paraId="00000708">
          <w:pPr>
            <w:tabs>
              <w:tab w:val="center" w:leader="none" w:pos="4252"/>
              <w:tab w:val="right" w:leader="none" w:pos="8504"/>
            </w:tabs>
            <w:spacing w:after="0" w:before="0" w:lineRule="auto"/>
            <w:jc w:val="center"/>
            <w:rPr>
              <w:color w:val="808080"/>
              <w:vertAlign w:val="baseline"/>
            </w:rPr>
          </w:pPr>
          <w:r w:rsidDel="00000000" w:rsidR="00000000" w:rsidRPr="00000000">
            <w:rPr>
              <w:color w:val="808080"/>
              <w:vertAlign w:val="baseline"/>
              <w:rtl w:val="0"/>
            </w:rPr>
            <w:t xml:space="preserve">Cadena de Frio</w:t>
          </w:r>
        </w:p>
        <w:p w:rsidR="00000000" w:rsidDel="00000000" w:rsidP="00000000" w:rsidRDefault="00000000" w:rsidRPr="00000000" w14:paraId="00000709">
          <w:pPr>
            <w:tabs>
              <w:tab w:val="center" w:leader="none" w:pos="4252"/>
              <w:tab w:val="right" w:leader="none" w:pos="8504"/>
            </w:tabs>
            <w:spacing w:after="0" w:before="0" w:lineRule="auto"/>
            <w:jc w:val="center"/>
            <w:rPr>
              <w:color w:val="808080"/>
              <w:vertAlign w:val="baseline"/>
            </w:rPr>
          </w:pPr>
          <w:r w:rsidDel="00000000" w:rsidR="00000000" w:rsidRPr="00000000">
            <w:rPr>
              <w:color w:val="808080"/>
              <w:vertAlign w:val="baseline"/>
              <w:rtl w:val="0"/>
            </w:rPr>
            <w:t xml:space="preserve">Autora: Elizabeth Beltrán, Mariela Cabrera </w:t>
          </w:r>
        </w:p>
      </w:tc>
      <w:tc>
        <w:tcPr>
          <w:shd w:fill="f2f2f2" w:val="clear"/>
          <w:vAlign w:val="top"/>
        </w:tcPr>
        <w:p w:rsidR="00000000" w:rsidDel="00000000" w:rsidP="00000000" w:rsidRDefault="00000000" w:rsidRPr="00000000" w14:paraId="0000070A">
          <w:pPr>
            <w:tabs>
              <w:tab w:val="center" w:leader="none" w:pos="4252"/>
              <w:tab w:val="right" w:leader="none" w:pos="8504"/>
            </w:tabs>
            <w:spacing w:after="0" w:before="0" w:lineRule="auto"/>
            <w:jc w:val="center"/>
            <w:rPr>
              <w:b w:val="0"/>
              <w:bCs w:val="0"/>
              <w:color w:val="808080"/>
              <w:vertAlign w:val="baseline"/>
            </w:rPr>
          </w:pPr>
          <w:r w:rsidDel="00000000" w:rsidR="00000000" w:rsidRPr="00000000">
            <w:rPr>
              <w:b w:val="1"/>
              <w:bCs w:val="1"/>
              <w:color w:val="808080"/>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color w:val="000066"/>
        <w:vertAlign w:val="baseline"/>
      </w:rPr>
    </w:pPr>
    <w:r w:rsidDel="00000000" w:rsidR="00000000" w:rsidRPr="00000000">
      <w:rPr>
        <w:rtl w:val="0"/>
      </w:rPr>
    </w:r>
  </w:p>
  <w:tbl>
    <w:tblPr>
      <w:tblStyle w:val="Table13"/>
      <w:tblW w:w="1068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6584"/>
      <w:gridCol w:w="2997"/>
      <w:tblGridChange w:id="0">
        <w:tblGrid>
          <w:gridCol w:w="1101"/>
          <w:gridCol w:w="6584"/>
          <w:gridCol w:w="2997"/>
        </w:tblGrid>
      </w:tblGridChange>
    </w:tblGrid>
    <w:tr>
      <w:trPr>
        <w:cantSplit w:val="0"/>
        <w:trHeight w:val="87"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DA">
          <w:pPr>
            <w:tabs>
              <w:tab w:val="center" w:leader="none" w:pos="4252"/>
              <w:tab w:val="right" w:leader="none" w:pos="8504"/>
            </w:tabs>
            <w:spacing w:after="0" w:before="0" w:lineRule="auto"/>
            <w:rP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DC">
          <w:pPr>
            <w:tabs>
              <w:tab w:val="center" w:leader="none" w:pos="4252"/>
              <w:tab w:val="right" w:leader="none" w:pos="8504"/>
            </w:tabs>
            <w:spacing w:after="0" w:before="0" w:lineRule="auto"/>
            <w:jc w:val="center"/>
            <w:rPr>
              <w:color w:val="808080"/>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DD">
          <w:pPr>
            <w:tabs>
              <w:tab w:val="center" w:leader="none" w:pos="4252"/>
              <w:tab w:val="right" w:leader="none" w:pos="8504"/>
            </w:tabs>
            <w:spacing w:after="0" w:before="0" w:lineRule="auto"/>
            <w:rPr>
              <w:vertAlign w:val="baseline"/>
            </w:rPr>
          </w:pPr>
          <w:r w:rsidDel="00000000" w:rsidR="00000000" w:rsidRPr="00000000">
            <w:rPr>
              <w:vertAlign w:val="baseline"/>
            </w:rPr>
            <w:drawing>
              <wp:inline distB="0" distT="0" distL="114300" distR="114300">
                <wp:extent cx="571500" cy="552450"/>
                <wp:effectExtent b="0" l="0" r="0" t="0"/>
                <wp:docPr descr="logo-epidemiologia" id="21" name="image21.png"/>
                <a:graphic>
                  <a:graphicData uri="http://schemas.openxmlformats.org/drawingml/2006/picture">
                    <pic:pic>
                      <pic:nvPicPr>
                        <pic:cNvPr descr="logo-epidemiologia" id="0" name="image21.png"/>
                        <pic:cNvPicPr preferRelativeResize="0"/>
                      </pic:nvPicPr>
                      <pic:blipFill>
                        <a:blip r:embed="rId1"/>
                        <a:srcRect b="0" l="0" r="0" t="0"/>
                        <a:stretch>
                          <a:fillRect/>
                        </a:stretch>
                      </pic:blipFill>
                      <pic:spPr>
                        <a:xfrm>
                          <a:off x="0" y="0"/>
                          <a:ext cx="571500" cy="55245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2f2f2" w:val="clear"/>
          <w:vAlign w:val="center"/>
        </w:tcPr>
        <w:p w:rsidR="00000000" w:rsidDel="00000000" w:rsidP="00000000" w:rsidRDefault="00000000" w:rsidRPr="00000000" w14:paraId="000006DE">
          <w:pPr>
            <w:tabs>
              <w:tab w:val="center" w:leader="none" w:pos="4252"/>
              <w:tab w:val="right" w:leader="none" w:pos="8504"/>
            </w:tabs>
            <w:spacing w:after="0" w:before="0" w:lineRule="auto"/>
            <w:rPr>
              <w:b w:val="0"/>
              <w:bCs w:val="0"/>
              <w:color w:val="595959"/>
              <w:vertAlign w:val="baseline"/>
            </w:rPr>
          </w:pPr>
          <w:r w:rsidDel="00000000" w:rsidR="00000000" w:rsidRPr="00000000">
            <w:rPr>
              <w:color w:val="595959"/>
              <w:vertAlign w:val="baseline"/>
              <w:rtl w:val="0"/>
            </w:rPr>
            <w:t xml:space="preserve">HOSPITAL DE NIÑOS </w:t>
          </w:r>
          <w:r w:rsidDel="00000000" w:rsidR="00000000" w:rsidRPr="00000000">
            <w:rPr>
              <w:b w:val="1"/>
              <w:bCs w:val="1"/>
              <w:color w:val="595959"/>
              <w:vertAlign w:val="baseline"/>
              <w:rtl w:val="0"/>
            </w:rPr>
            <w:t xml:space="preserve">RICARDO GUTIERREZ</w:t>
          </w:r>
          <w:r w:rsidDel="00000000" w:rsidR="00000000" w:rsidRPr="00000000">
            <w:rPr>
              <w:rtl w:val="0"/>
            </w:rPr>
          </w:r>
        </w:p>
        <w:p w:rsidR="00000000" w:rsidDel="00000000" w:rsidP="00000000" w:rsidRDefault="00000000" w:rsidRPr="00000000" w14:paraId="000006DF">
          <w:pPr>
            <w:tabs>
              <w:tab w:val="center" w:leader="none" w:pos="4252"/>
              <w:tab w:val="right" w:leader="none" w:pos="8504"/>
            </w:tabs>
            <w:spacing w:after="0" w:before="0" w:lineRule="auto"/>
            <w:rPr>
              <w:vertAlign w:val="baseline"/>
            </w:rPr>
          </w:pPr>
          <w:r w:rsidDel="00000000" w:rsidR="00000000" w:rsidRPr="00000000">
            <w:rPr>
              <w:color w:val="808080"/>
              <w:sz w:val="18"/>
              <w:szCs w:val="18"/>
              <w:vertAlign w:val="baseline"/>
              <w:rtl w:val="0"/>
            </w:rPr>
            <w:t xml:space="preserve">Buenos Aires - Argentina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99da8" w:val="clear"/>
          <w:vAlign w:val="center"/>
        </w:tcPr>
        <w:p w:rsidR="00000000" w:rsidDel="00000000" w:rsidP="00000000" w:rsidRDefault="00000000" w:rsidRPr="00000000" w14:paraId="000006E0">
          <w:pPr>
            <w:tabs>
              <w:tab w:val="center" w:leader="none" w:pos="4252"/>
              <w:tab w:val="right" w:leader="none" w:pos="8504"/>
            </w:tabs>
            <w:spacing w:after="0" w:before="0" w:lineRule="auto"/>
            <w:jc w:val="center"/>
            <w:rPr>
              <w:sz w:val="40"/>
              <w:szCs w:val="40"/>
              <w:vertAlign w:val="baseline"/>
            </w:rPr>
          </w:pPr>
          <w:r w:rsidDel="00000000" w:rsidR="00000000" w:rsidRPr="00000000">
            <w:rPr>
              <w:b w:val="1"/>
              <w:bCs w:val="1"/>
              <w:color w:val="ffffff"/>
              <w:sz w:val="40"/>
              <w:szCs w:val="40"/>
              <w:vertAlign w:val="baseline"/>
              <w:rtl w:val="0"/>
            </w:rPr>
            <w:t xml:space="preserve">VACUNAS</w:t>
          </w:r>
          <w:r w:rsidDel="00000000" w:rsidR="00000000" w:rsidRPr="00000000">
            <w:rPr>
              <w:color w:val="f2f2f2"/>
              <w:sz w:val="40"/>
              <w:szCs w:val="40"/>
              <w:vertAlign w:val="baseline"/>
              <w:rtl w:val="0"/>
            </w:rPr>
            <w:t xml:space="preserve">HNRG</w:t>
          </w:r>
          <w:r w:rsidDel="00000000" w:rsidR="00000000" w:rsidRPr="00000000">
            <w:rPr>
              <w:rtl w:val="0"/>
            </w:rPr>
          </w:r>
        </w:p>
      </w:tc>
    </w:tr>
    <w:tr>
      <w:trPr>
        <w:cantSplit w:val="0"/>
        <w:trHeight w:val="87"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1">
          <w:pPr>
            <w:tabs>
              <w:tab w:val="center" w:leader="none" w:pos="4252"/>
              <w:tab w:val="right" w:leader="none" w:pos="8504"/>
            </w:tabs>
            <w:spacing w:after="0" w:before="0" w:lineRule="auto"/>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8256</wp:posOffset>
                    </wp:positionH>
                    <wp:positionV relativeFrom="paragraph">
                      <wp:posOffset>101600</wp:posOffset>
                    </wp:positionV>
                    <wp:extent cx="4806950" cy="12700"/>
                    <wp:wrapNone/>
                    <wp:docPr id="6" name=""/>
                    <a:graphic>
                      <a:graphicData uri="http://schemas.microsoft.com/office/word/2010/wordprocessingShape">
                        <wps:wsp>
                          <wps:cNvCnPr>
                            <a:cxnSpLocks noChangeShapeType="1"/>
                          </wps:cNvCnPr>
                          <wps:spPr bwMode="auto">
                            <a:xfrm>
                              <a:off x="0" y="0"/>
                              <a:ext cx="4806950" cy="0"/>
                            </a:xfrm>
                            <a:prstGeom prst="straightConnector1">
                              <a:avLst/>
                            </a:prstGeom>
                            <a:noFill/>
                            <a:ln w="28575">
                              <a:solidFill>
                                <a:srgbClr val="599DA8"/>
                              </a:solidFill>
                              <a:round/>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8256</wp:posOffset>
                    </wp:positionH>
                    <wp:positionV relativeFrom="paragraph">
                      <wp:posOffset>101600</wp:posOffset>
                    </wp:positionV>
                    <wp:extent cx="4806950" cy="12700"/>
                    <wp:effectExtent b="0" l="0" r="0" t="0"/>
                    <wp:wrapNone/>
                    <wp:docPr id="6" name="image12.png"/>
                    <a:graphic>
                      <a:graphicData uri="http://schemas.openxmlformats.org/drawingml/2006/picture">
                        <pic:pic>
                          <pic:nvPicPr>
                            <pic:cNvPr id="0" name="image12.png"/>
                            <pic:cNvPicPr preferRelativeResize="0"/>
                          </pic:nvPicPr>
                          <pic:blipFill>
                            <a:blip r:embed="rId2"/>
                            <a:srcRect b="0" l="0" r="0" t="0"/>
                            <a:stretch>
                              <a:fillRect/>
                            </a:stretch>
                          </pic:blipFill>
                          <pic:spPr>
                            <a:xfrm>
                              <a:off x="0" y="0"/>
                              <a:ext cx="4806950" cy="12700"/>
                            </a:xfrm>
                            <a:prstGeom prst="rect"/>
                            <a:ln/>
                          </pic:spPr>
                        </pic:pic>
                      </a:graphicData>
                    </a:graphic>
                  </wp:anchor>
                </w:drawing>
              </mc:Fallback>
            </mc:AlternateConten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E3">
          <w:pPr>
            <w:tabs>
              <w:tab w:val="center" w:leader="none" w:pos="4252"/>
              <w:tab w:val="right" w:leader="none" w:pos="8504"/>
            </w:tabs>
            <w:spacing w:after="0" w:before="0" w:lineRule="auto"/>
            <w:jc w:val="center"/>
            <w:rPr>
              <w:color w:val="808080"/>
              <w:vertAlign w:val="baseline"/>
            </w:rPr>
          </w:pPr>
          <w:r w:rsidDel="00000000" w:rsidR="00000000" w:rsidRPr="00000000">
            <w:rPr>
              <w:color w:val="808080"/>
              <w:sz w:val="20"/>
              <w:szCs w:val="20"/>
              <w:vertAlign w:val="baseline"/>
              <w:rtl w:val="0"/>
            </w:rPr>
            <w:t xml:space="preserve">www.</w:t>
          </w:r>
          <w:r w:rsidDel="00000000" w:rsidR="00000000" w:rsidRPr="00000000">
            <w:rPr>
              <w:b w:val="1"/>
              <w:bCs w:val="1"/>
              <w:color w:val="808080"/>
              <w:sz w:val="20"/>
              <w:szCs w:val="20"/>
              <w:vertAlign w:val="baseline"/>
              <w:rtl w:val="0"/>
            </w:rPr>
            <w:t xml:space="preserve">vacunashnrg</w:t>
          </w:r>
          <w:r w:rsidDel="00000000" w:rsidR="00000000" w:rsidRPr="00000000">
            <w:rPr>
              <w:color w:val="808080"/>
              <w:sz w:val="20"/>
              <w:szCs w:val="20"/>
              <w:vertAlign w:val="baseline"/>
              <w:rtl w:val="0"/>
            </w:rPr>
            <w:t xml:space="preserve">.com.ar</w:t>
          </w:r>
          <w:r w:rsidDel="00000000" w:rsidR="00000000" w:rsidRPr="00000000">
            <w:rPr>
              <w:rtl w:val="0"/>
            </w:rPr>
          </w:r>
        </w:p>
      </w:tc>
    </w:tr>
  </w:tbl>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36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4"/>
      <w:tblW w:w="1068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6584"/>
      <w:gridCol w:w="2997"/>
      <w:tblGridChange w:id="0">
        <w:tblGrid>
          <w:gridCol w:w="1101"/>
          <w:gridCol w:w="6584"/>
          <w:gridCol w:w="299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E8">
          <w:pPr>
            <w:tabs>
              <w:tab w:val="center" w:leader="none" w:pos="4252"/>
              <w:tab w:val="right" w:leader="none" w:pos="8504"/>
            </w:tabs>
            <w:spacing w:after="0" w:before="0" w:lineRule="auto"/>
            <w:rPr>
              <w:vertAlign w:val="baseline"/>
            </w:rPr>
          </w:pPr>
          <w:r w:rsidDel="00000000" w:rsidR="00000000" w:rsidRPr="00000000">
            <w:rPr>
              <w:vertAlign w:val="baseline"/>
            </w:rPr>
            <w:drawing>
              <wp:inline distB="0" distT="0" distL="114300" distR="114300">
                <wp:extent cx="571500" cy="552450"/>
                <wp:effectExtent b="0" l="0" r="0" t="0"/>
                <wp:docPr descr="logo-epidemiologia" id="22" name="image22.png"/>
                <a:graphic>
                  <a:graphicData uri="http://schemas.openxmlformats.org/drawingml/2006/picture">
                    <pic:pic>
                      <pic:nvPicPr>
                        <pic:cNvPr descr="logo-epidemiologia" id="0" name="image22.png"/>
                        <pic:cNvPicPr preferRelativeResize="0"/>
                      </pic:nvPicPr>
                      <pic:blipFill>
                        <a:blip r:embed="rId1"/>
                        <a:srcRect b="0" l="0" r="0" t="0"/>
                        <a:stretch>
                          <a:fillRect/>
                        </a:stretch>
                      </pic:blipFill>
                      <pic:spPr>
                        <a:xfrm>
                          <a:off x="0" y="0"/>
                          <a:ext cx="571500" cy="55245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2f2f2" w:val="clear"/>
          <w:vAlign w:val="center"/>
        </w:tcPr>
        <w:p w:rsidR="00000000" w:rsidDel="00000000" w:rsidP="00000000" w:rsidRDefault="00000000" w:rsidRPr="00000000" w14:paraId="000006E9">
          <w:pPr>
            <w:tabs>
              <w:tab w:val="center" w:leader="none" w:pos="4252"/>
              <w:tab w:val="right" w:leader="none" w:pos="8504"/>
            </w:tabs>
            <w:spacing w:after="0" w:before="0" w:lineRule="auto"/>
            <w:rPr>
              <w:b w:val="0"/>
              <w:bCs w:val="0"/>
              <w:color w:val="595959"/>
              <w:vertAlign w:val="baseline"/>
            </w:rPr>
          </w:pPr>
          <w:r w:rsidDel="00000000" w:rsidR="00000000" w:rsidRPr="00000000">
            <w:rPr>
              <w:color w:val="595959"/>
              <w:vertAlign w:val="baseline"/>
              <w:rtl w:val="0"/>
            </w:rPr>
            <w:t xml:space="preserve">HOSPITAL DE NIÑOS </w:t>
          </w:r>
          <w:r w:rsidDel="00000000" w:rsidR="00000000" w:rsidRPr="00000000">
            <w:rPr>
              <w:b w:val="1"/>
              <w:bCs w:val="1"/>
              <w:color w:val="595959"/>
              <w:vertAlign w:val="baseline"/>
              <w:rtl w:val="0"/>
            </w:rPr>
            <w:t xml:space="preserve">RICARDO GUTIERREZ</w:t>
          </w:r>
          <w:r w:rsidDel="00000000" w:rsidR="00000000" w:rsidRPr="00000000">
            <w:rPr>
              <w:rtl w:val="0"/>
            </w:rPr>
          </w:r>
        </w:p>
        <w:p w:rsidR="00000000" w:rsidDel="00000000" w:rsidP="00000000" w:rsidRDefault="00000000" w:rsidRPr="00000000" w14:paraId="000006EA">
          <w:pPr>
            <w:tabs>
              <w:tab w:val="center" w:leader="none" w:pos="4252"/>
              <w:tab w:val="right" w:leader="none" w:pos="8504"/>
            </w:tabs>
            <w:spacing w:after="0" w:before="0" w:lineRule="auto"/>
            <w:rPr>
              <w:b w:val="0"/>
              <w:bCs w:val="0"/>
              <w:color w:val="7f7f7f"/>
              <w:sz w:val="20"/>
              <w:szCs w:val="20"/>
              <w:vertAlign w:val="baseline"/>
            </w:rPr>
          </w:pPr>
          <w:r w:rsidDel="00000000" w:rsidR="00000000" w:rsidRPr="00000000">
            <w:rPr>
              <w:b w:val="1"/>
              <w:bCs w:val="1"/>
              <w:color w:val="7f7f7f"/>
              <w:sz w:val="20"/>
              <w:szCs w:val="20"/>
              <w:vertAlign w:val="baseline"/>
              <w:rtl w:val="0"/>
            </w:rPr>
            <w:t xml:space="preserve">Curso </w:t>
          </w:r>
          <w:r w:rsidDel="00000000" w:rsidR="00000000" w:rsidRPr="00000000">
            <w:rPr>
              <w:b w:val="1"/>
              <w:bCs w:val="1"/>
              <w:color w:val="599da8"/>
              <w:sz w:val="20"/>
              <w:szCs w:val="20"/>
              <w:vertAlign w:val="baseline"/>
              <w:rtl w:val="0"/>
            </w:rPr>
            <w:t xml:space="preserve">“El Vacunatorio en el día a día”</w:t>
          </w:r>
          <w:r w:rsidDel="00000000" w:rsidR="00000000" w:rsidRPr="00000000">
            <w:rPr>
              <w:rtl w:val="0"/>
            </w:rPr>
          </w:r>
        </w:p>
        <w:p w:rsidR="00000000" w:rsidDel="00000000" w:rsidP="00000000" w:rsidRDefault="00000000" w:rsidRPr="00000000" w14:paraId="000006EB">
          <w:pPr>
            <w:tabs>
              <w:tab w:val="center" w:leader="none" w:pos="4252"/>
              <w:tab w:val="right" w:leader="none" w:pos="8504"/>
            </w:tabs>
            <w:spacing w:after="0" w:before="0" w:lineRule="auto"/>
            <w:rPr>
              <w:vertAlign w:val="baseline"/>
            </w:rPr>
          </w:pPr>
          <w:r w:rsidDel="00000000" w:rsidR="00000000" w:rsidRPr="00000000">
            <w:rPr>
              <w:color w:val="808080"/>
              <w:sz w:val="18"/>
              <w:szCs w:val="18"/>
              <w:vertAlign w:val="baseline"/>
              <w:rtl w:val="0"/>
            </w:rPr>
            <w:t xml:space="preserve">Buenos Aires - Argentina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99da8" w:val="clear"/>
          <w:vAlign w:val="center"/>
        </w:tcPr>
        <w:p w:rsidR="00000000" w:rsidDel="00000000" w:rsidP="00000000" w:rsidRDefault="00000000" w:rsidRPr="00000000" w14:paraId="000006EC">
          <w:pPr>
            <w:tabs>
              <w:tab w:val="center" w:leader="none" w:pos="4252"/>
              <w:tab w:val="right" w:leader="none" w:pos="8504"/>
            </w:tabs>
            <w:spacing w:after="0" w:before="0" w:lineRule="auto"/>
            <w:jc w:val="center"/>
            <w:rPr>
              <w:sz w:val="40"/>
              <w:szCs w:val="40"/>
              <w:vertAlign w:val="baseline"/>
            </w:rPr>
          </w:pPr>
          <w:r w:rsidDel="00000000" w:rsidR="00000000" w:rsidRPr="00000000">
            <w:rPr>
              <w:b w:val="1"/>
              <w:bCs w:val="1"/>
              <w:color w:val="ffffff"/>
              <w:sz w:val="40"/>
              <w:szCs w:val="40"/>
              <w:vertAlign w:val="baseline"/>
              <w:rtl w:val="0"/>
            </w:rPr>
            <w:t xml:space="preserve">VACUNAS</w:t>
          </w:r>
          <w:r w:rsidDel="00000000" w:rsidR="00000000" w:rsidRPr="00000000">
            <w:rPr>
              <w:color w:val="f2f2f2"/>
              <w:sz w:val="40"/>
              <w:szCs w:val="40"/>
              <w:vertAlign w:val="baseline"/>
              <w:rtl w:val="0"/>
            </w:rPr>
            <w:t xml:space="preserve">HNRG</w:t>
          </w:r>
          <w:r w:rsidDel="00000000" w:rsidR="00000000" w:rsidRPr="00000000">
            <w:rPr>
              <w:rtl w:val="0"/>
            </w:rPr>
          </w:r>
        </w:p>
      </w:tc>
    </w:tr>
    <w:tr>
      <w:trPr>
        <w:cantSplit w:val="0"/>
        <w:trHeight w:val="87"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ED">
          <w:pPr>
            <w:tabs>
              <w:tab w:val="center" w:leader="none" w:pos="4252"/>
              <w:tab w:val="right" w:leader="none" w:pos="8504"/>
            </w:tabs>
            <w:spacing w:after="0" w:before="0" w:lineRule="auto"/>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8256</wp:posOffset>
                    </wp:positionH>
                    <wp:positionV relativeFrom="paragraph">
                      <wp:posOffset>101600</wp:posOffset>
                    </wp:positionV>
                    <wp:extent cx="4806950" cy="12700"/>
                    <wp:wrapNone/>
                    <wp:docPr id="5" name=""/>
                    <a:graphic>
                      <a:graphicData uri="http://schemas.microsoft.com/office/word/2010/wordprocessingShape">
                        <wps:wsp>
                          <wps:cNvCnPr>
                            <a:cxnSpLocks noChangeShapeType="1"/>
                          </wps:cNvCnPr>
                          <wps:spPr bwMode="auto">
                            <a:xfrm>
                              <a:off x="0" y="0"/>
                              <a:ext cx="4806950" cy="0"/>
                            </a:xfrm>
                            <a:prstGeom prst="straightConnector1">
                              <a:avLst/>
                            </a:prstGeom>
                            <a:noFill/>
                            <a:ln w="28575">
                              <a:solidFill>
                                <a:srgbClr val="599DA8"/>
                              </a:solidFill>
                              <a:round/>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8256</wp:posOffset>
                    </wp:positionH>
                    <wp:positionV relativeFrom="paragraph">
                      <wp:posOffset>101600</wp:posOffset>
                    </wp:positionV>
                    <wp:extent cx="4806950" cy="12700"/>
                    <wp:effectExtent b="0" l="0" r="0" t="0"/>
                    <wp:wrapNone/>
                    <wp:docPr id="5" name="image11.png"/>
                    <a:graphic>
                      <a:graphicData uri="http://schemas.openxmlformats.org/drawingml/2006/picture">
                        <pic:pic>
                          <pic:nvPicPr>
                            <pic:cNvPr id="0" name="image11.png"/>
                            <pic:cNvPicPr preferRelativeResize="0"/>
                          </pic:nvPicPr>
                          <pic:blipFill>
                            <a:blip r:embed="rId2"/>
                            <a:srcRect b="0" l="0" r="0" t="0"/>
                            <a:stretch>
                              <a:fillRect/>
                            </a:stretch>
                          </pic:blipFill>
                          <pic:spPr>
                            <a:xfrm>
                              <a:off x="0" y="0"/>
                              <a:ext cx="4806950" cy="12700"/>
                            </a:xfrm>
                            <a:prstGeom prst="rect"/>
                            <a:ln/>
                          </pic:spPr>
                        </pic:pic>
                      </a:graphicData>
                    </a:graphic>
                  </wp:anchor>
                </w:drawing>
              </mc:Fallback>
            </mc:AlternateConten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EF">
          <w:pPr>
            <w:tabs>
              <w:tab w:val="center" w:leader="none" w:pos="4252"/>
              <w:tab w:val="right" w:leader="none" w:pos="8504"/>
            </w:tabs>
            <w:spacing w:after="0" w:before="0" w:lineRule="auto"/>
            <w:jc w:val="center"/>
            <w:rPr>
              <w:color w:val="808080"/>
              <w:vertAlign w:val="baseline"/>
            </w:rPr>
          </w:pPr>
          <w:r w:rsidDel="00000000" w:rsidR="00000000" w:rsidRPr="00000000">
            <w:rPr>
              <w:color w:val="808080"/>
              <w:sz w:val="20"/>
              <w:szCs w:val="20"/>
              <w:vertAlign w:val="baseline"/>
              <w:rtl w:val="0"/>
            </w:rPr>
            <w:t xml:space="preserve">www.</w:t>
          </w:r>
          <w:r w:rsidDel="00000000" w:rsidR="00000000" w:rsidRPr="00000000">
            <w:rPr>
              <w:b w:val="1"/>
              <w:bCs w:val="1"/>
              <w:color w:val="808080"/>
              <w:sz w:val="20"/>
              <w:szCs w:val="20"/>
              <w:vertAlign w:val="baseline"/>
              <w:rtl w:val="0"/>
            </w:rPr>
            <w:t xml:space="preserve">vacunashnrg</w:t>
          </w:r>
          <w:r w:rsidDel="00000000" w:rsidR="00000000" w:rsidRPr="00000000">
            <w:rPr>
              <w:color w:val="808080"/>
              <w:sz w:val="20"/>
              <w:szCs w:val="20"/>
              <w:vertAlign w:val="baseline"/>
              <w:rtl w:val="0"/>
            </w:rPr>
            <w:t xml:space="preserve">.com.ar</w:t>
          </w:r>
          <w:r w:rsidDel="00000000" w:rsidR="00000000" w:rsidRPr="00000000">
            <w:rPr>
              <w:rtl w:val="0"/>
            </w:rPr>
          </w:r>
        </w:p>
      </w:tc>
    </w:tr>
  </w:tbl>
  <w:p w:rsidR="00000000" w:rsidDel="00000000" w:rsidP="00000000" w:rsidRDefault="00000000" w:rsidRPr="00000000" w14:paraId="000006F0">
    <w:pPr>
      <w:spacing w:before="0" w:lineRule="auto"/>
      <w:rP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15"/>
      <w:tblW w:w="10682.0" w:type="dxa"/>
      <w:jc w:val="left"/>
      <w:tblInd w:w="-10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
      <w:gridCol w:w="6584"/>
      <w:gridCol w:w="2997"/>
      <w:tblGridChange w:id="0">
        <w:tblGrid>
          <w:gridCol w:w="1101"/>
          <w:gridCol w:w="6584"/>
          <w:gridCol w:w="299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6F2">
          <w:pPr>
            <w:tabs>
              <w:tab w:val="center" w:leader="none" w:pos="4252"/>
              <w:tab w:val="right" w:leader="none" w:pos="8504"/>
            </w:tabs>
            <w:spacing w:after="0" w:before="0" w:lineRule="auto"/>
            <w:rPr>
              <w:vertAlign w:val="baseline"/>
            </w:rPr>
          </w:pPr>
          <w:r w:rsidDel="00000000" w:rsidR="00000000" w:rsidRPr="00000000">
            <w:rPr>
              <w:vertAlign w:val="baseline"/>
            </w:rPr>
            <w:drawing>
              <wp:inline distB="0" distT="0" distL="114300" distR="114300">
                <wp:extent cx="559435" cy="546735"/>
                <wp:effectExtent b="0" l="0" r="0" t="0"/>
                <wp:docPr id="16" name="image10.png"/>
                <a:graphic>
                  <a:graphicData uri="http://schemas.openxmlformats.org/drawingml/2006/picture">
                    <pic:pic>
                      <pic:nvPicPr>
                        <pic:cNvPr id="0" name="image10.png"/>
                        <pic:cNvPicPr preferRelativeResize="0"/>
                      </pic:nvPicPr>
                      <pic:blipFill>
                        <a:blip r:embed="rId1"/>
                        <a:srcRect b="0" l="0" r="0" t="0"/>
                        <a:stretch>
                          <a:fillRect/>
                        </a:stretch>
                      </pic:blipFill>
                      <pic:spPr>
                        <a:xfrm>
                          <a:off x="0" y="0"/>
                          <a:ext cx="559435" cy="546735"/>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2f2f2" w:val="clear"/>
          <w:vAlign w:val="center"/>
        </w:tcPr>
        <w:p w:rsidR="00000000" w:rsidDel="00000000" w:rsidP="00000000" w:rsidRDefault="00000000" w:rsidRPr="00000000" w14:paraId="000006F3">
          <w:pPr>
            <w:tabs>
              <w:tab w:val="center" w:leader="none" w:pos="4252"/>
              <w:tab w:val="right" w:leader="none" w:pos="8504"/>
            </w:tabs>
            <w:spacing w:after="0" w:before="0" w:lineRule="auto"/>
            <w:rPr>
              <w:b w:val="0"/>
              <w:bCs w:val="0"/>
              <w:color w:val="595959"/>
              <w:vertAlign w:val="baseline"/>
            </w:rPr>
          </w:pPr>
          <w:r w:rsidDel="00000000" w:rsidR="00000000" w:rsidRPr="00000000">
            <w:rPr>
              <w:color w:val="595959"/>
              <w:vertAlign w:val="baseline"/>
              <w:rtl w:val="0"/>
            </w:rPr>
            <w:t xml:space="preserve">HOSPITAL DE NIÑOS </w:t>
          </w:r>
          <w:r w:rsidDel="00000000" w:rsidR="00000000" w:rsidRPr="00000000">
            <w:rPr>
              <w:b w:val="1"/>
              <w:bCs w:val="1"/>
              <w:color w:val="595959"/>
              <w:vertAlign w:val="baseline"/>
              <w:rtl w:val="0"/>
            </w:rPr>
            <w:t xml:space="preserve">RICARDO GUTIERREZ</w:t>
          </w:r>
          <w:r w:rsidDel="00000000" w:rsidR="00000000" w:rsidRPr="00000000">
            <w:rPr>
              <w:rtl w:val="0"/>
            </w:rPr>
          </w:r>
        </w:p>
        <w:p w:rsidR="00000000" w:rsidDel="00000000" w:rsidP="00000000" w:rsidRDefault="00000000" w:rsidRPr="00000000" w14:paraId="000006F4">
          <w:pPr>
            <w:tabs>
              <w:tab w:val="center" w:leader="none" w:pos="4252"/>
              <w:tab w:val="right" w:leader="none" w:pos="8504"/>
            </w:tabs>
            <w:spacing w:after="0" w:before="0" w:lineRule="auto"/>
            <w:rPr>
              <w:b w:val="0"/>
              <w:bCs w:val="0"/>
              <w:color w:val="7f7f7f"/>
              <w:sz w:val="20"/>
              <w:szCs w:val="20"/>
              <w:vertAlign w:val="baseline"/>
            </w:rPr>
          </w:pPr>
          <w:r w:rsidDel="00000000" w:rsidR="00000000" w:rsidRPr="00000000">
            <w:rPr>
              <w:b w:val="1"/>
              <w:bCs w:val="1"/>
              <w:color w:val="7f7f7f"/>
              <w:sz w:val="20"/>
              <w:szCs w:val="20"/>
              <w:vertAlign w:val="baseline"/>
              <w:rtl w:val="0"/>
            </w:rPr>
            <w:t xml:space="preserve">Curso </w:t>
          </w:r>
          <w:r w:rsidDel="00000000" w:rsidR="00000000" w:rsidRPr="00000000">
            <w:rPr>
              <w:b w:val="1"/>
              <w:bCs w:val="1"/>
              <w:color w:val="599da8"/>
              <w:sz w:val="20"/>
              <w:szCs w:val="20"/>
              <w:vertAlign w:val="baseline"/>
              <w:rtl w:val="0"/>
            </w:rPr>
            <w:t xml:space="preserve">“El Vacunatorio en el día a día”</w:t>
          </w:r>
          <w:r w:rsidDel="00000000" w:rsidR="00000000" w:rsidRPr="00000000">
            <w:rPr>
              <w:rtl w:val="0"/>
            </w:rPr>
          </w:r>
        </w:p>
        <w:p w:rsidR="00000000" w:rsidDel="00000000" w:rsidP="00000000" w:rsidRDefault="00000000" w:rsidRPr="00000000" w14:paraId="000006F5">
          <w:pPr>
            <w:tabs>
              <w:tab w:val="center" w:leader="none" w:pos="4252"/>
              <w:tab w:val="right" w:leader="none" w:pos="8504"/>
            </w:tabs>
            <w:spacing w:after="0" w:before="0" w:lineRule="auto"/>
            <w:rPr>
              <w:vertAlign w:val="baseline"/>
            </w:rPr>
          </w:pPr>
          <w:r w:rsidDel="00000000" w:rsidR="00000000" w:rsidRPr="00000000">
            <w:rPr>
              <w:color w:val="808080"/>
              <w:sz w:val="18"/>
              <w:szCs w:val="18"/>
              <w:vertAlign w:val="baseline"/>
              <w:rtl w:val="0"/>
            </w:rPr>
            <w:t xml:space="preserve">Buenos Aires - Argentina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99da8" w:val="clear"/>
          <w:vAlign w:val="center"/>
        </w:tcPr>
        <w:p w:rsidR="00000000" w:rsidDel="00000000" w:rsidP="00000000" w:rsidRDefault="00000000" w:rsidRPr="00000000" w14:paraId="000006F6">
          <w:pPr>
            <w:tabs>
              <w:tab w:val="center" w:leader="none" w:pos="4252"/>
              <w:tab w:val="right" w:leader="none" w:pos="8504"/>
            </w:tabs>
            <w:spacing w:after="0" w:before="0" w:lineRule="auto"/>
            <w:jc w:val="center"/>
            <w:rPr>
              <w:sz w:val="40"/>
              <w:szCs w:val="40"/>
              <w:vertAlign w:val="baseline"/>
            </w:rPr>
          </w:pPr>
          <w:r w:rsidDel="00000000" w:rsidR="00000000" w:rsidRPr="00000000">
            <w:rPr>
              <w:b w:val="1"/>
              <w:bCs w:val="1"/>
              <w:color w:val="ffffff"/>
              <w:sz w:val="40"/>
              <w:szCs w:val="40"/>
              <w:vertAlign w:val="baseline"/>
              <w:rtl w:val="0"/>
            </w:rPr>
            <w:t xml:space="preserve">VACUNAS</w:t>
          </w:r>
          <w:r w:rsidDel="00000000" w:rsidR="00000000" w:rsidRPr="00000000">
            <w:rPr>
              <w:color w:val="f2f2f2"/>
              <w:sz w:val="40"/>
              <w:szCs w:val="40"/>
              <w:vertAlign w:val="baseline"/>
              <w:rtl w:val="0"/>
            </w:rPr>
            <w:t xml:space="preserve">HNRG</w:t>
          </w:r>
          <w:r w:rsidDel="00000000" w:rsidR="00000000" w:rsidRPr="00000000">
            <w:rPr>
              <w:rtl w:val="0"/>
            </w:rPr>
          </w:r>
        </w:p>
      </w:tc>
    </w:tr>
    <w:tr>
      <w:trPr>
        <w:cantSplit w:val="0"/>
        <w:trHeight w:val="87"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6F7">
          <w:pPr>
            <w:tabs>
              <w:tab w:val="center" w:leader="none" w:pos="4252"/>
              <w:tab w:val="right" w:leader="none" w:pos="8504"/>
            </w:tabs>
            <w:spacing w:after="0" w:before="0" w:lineRule="auto"/>
            <w:rP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8256</wp:posOffset>
                    </wp:positionH>
                    <wp:positionV relativeFrom="paragraph">
                      <wp:posOffset>101600</wp:posOffset>
                    </wp:positionV>
                    <wp:extent cx="4806950" cy="12700"/>
                    <wp:wrapNone/>
                    <wp:docPr id="3" name=""/>
                    <a:graphic>
                      <a:graphicData uri="http://schemas.microsoft.com/office/word/2010/wordprocessingShape">
                        <wps:wsp>
                          <wps:cNvCnPr>
                            <a:cxnSpLocks noChangeShapeType="1"/>
                          </wps:cNvCnPr>
                          <wps:spPr bwMode="auto">
                            <a:xfrm>
                              <a:off x="0" y="0"/>
                              <a:ext cx="4806950" cy="0"/>
                            </a:xfrm>
                            <a:prstGeom prst="straightConnector1">
                              <a:avLst/>
                            </a:prstGeom>
                            <a:noFill/>
                            <a:ln w="28575">
                              <a:solidFill>
                                <a:srgbClr val="599DA8"/>
                              </a:solidFill>
                              <a:round/>
                              <a:headEnd/>
                              <a:tailEnd/>
                            </a:ln>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8256</wp:posOffset>
                    </wp:positionH>
                    <wp:positionV relativeFrom="paragraph">
                      <wp:posOffset>101600</wp:posOffset>
                    </wp:positionV>
                    <wp:extent cx="4806950" cy="12700"/>
                    <wp:effectExtent b="0" l="0" r="0" t="0"/>
                    <wp:wrapNone/>
                    <wp:docPr id="3" name="image7.png"/>
                    <a:graphic>
                      <a:graphicData uri="http://schemas.openxmlformats.org/drawingml/2006/picture">
                        <pic:pic>
                          <pic:nvPicPr>
                            <pic:cNvPr id="0" name="image7.png"/>
                            <pic:cNvPicPr preferRelativeResize="0"/>
                          </pic:nvPicPr>
                          <pic:blipFill>
                            <a:blip r:embed="rId2"/>
                            <a:srcRect b="0" l="0" r="0" t="0"/>
                            <a:stretch>
                              <a:fillRect/>
                            </a:stretch>
                          </pic:blipFill>
                          <pic:spPr>
                            <a:xfrm>
                              <a:off x="0" y="0"/>
                              <a:ext cx="4806950" cy="12700"/>
                            </a:xfrm>
                            <a:prstGeom prst="rect"/>
                            <a:ln/>
                          </pic:spPr>
                        </pic:pic>
                      </a:graphicData>
                    </a:graphic>
                  </wp:anchor>
                </w:drawing>
              </mc:Fallback>
            </mc:AlternateConten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6F9">
          <w:pPr>
            <w:tabs>
              <w:tab w:val="center" w:leader="none" w:pos="4252"/>
              <w:tab w:val="right" w:leader="none" w:pos="8504"/>
            </w:tabs>
            <w:spacing w:after="0" w:before="0" w:lineRule="auto"/>
            <w:jc w:val="center"/>
            <w:rPr>
              <w:color w:val="808080"/>
              <w:vertAlign w:val="baseline"/>
            </w:rPr>
          </w:pPr>
          <w:r w:rsidDel="00000000" w:rsidR="00000000" w:rsidRPr="00000000">
            <w:rPr>
              <w:color w:val="808080"/>
              <w:sz w:val="20"/>
              <w:szCs w:val="20"/>
              <w:vertAlign w:val="baseline"/>
              <w:rtl w:val="0"/>
            </w:rPr>
            <w:t xml:space="preserve">www.</w:t>
          </w:r>
          <w:r w:rsidDel="00000000" w:rsidR="00000000" w:rsidRPr="00000000">
            <w:rPr>
              <w:b w:val="1"/>
              <w:bCs w:val="1"/>
              <w:color w:val="808080"/>
              <w:sz w:val="20"/>
              <w:szCs w:val="20"/>
              <w:vertAlign w:val="baseline"/>
              <w:rtl w:val="0"/>
            </w:rPr>
            <w:t xml:space="preserve">vacunashnrg</w:t>
          </w:r>
          <w:r w:rsidDel="00000000" w:rsidR="00000000" w:rsidRPr="00000000">
            <w:rPr>
              <w:color w:val="808080"/>
              <w:sz w:val="20"/>
              <w:szCs w:val="20"/>
              <w:vertAlign w:val="baseline"/>
              <w:rtl w:val="0"/>
            </w:rPr>
            <w:t xml:space="preserve">.com.ar</w:t>
          </w:r>
          <w:r w:rsidDel="00000000" w:rsidR="00000000" w:rsidRPr="00000000">
            <w:rPr>
              <w:rtl w:val="0"/>
            </w:rPr>
          </w:r>
        </w:p>
      </w:tc>
    </w:tr>
  </w:tbl>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96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Arial" w:cs="Arial" w:eastAsia="Arial" w:hAnsi="Arial"/>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3"/>
      <w:numFmt w:val="bullet"/>
      <w:lvlText w:val="-"/>
      <w:lvlJc w:val="left"/>
      <w:pPr>
        <w:ind w:left="2340" w:hanging="360"/>
      </w:pPr>
      <w:rPr>
        <w:rFonts w:ascii="Calibri" w:cs="Calibri" w:eastAsia="Calibri" w:hAnsi="Calibri"/>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1">
    <w:lvl w:ilvl="0">
      <w:start w:val="1"/>
      <w:numFmt w:val="decimal"/>
      <w:lvlText w:val="%1."/>
      <w:lvlJc w:val="left"/>
      <w:pPr>
        <w:ind w:left="720" w:hanging="360"/>
      </w:pPr>
      <w:rPr>
        <w:vertAlign w:val="baseline"/>
      </w:rPr>
    </w:lvl>
    <w:lvl w:ilvl="1">
      <w:start w:val="234"/>
      <w:numFmt w:val="bullet"/>
      <w:lvlText w:val="▪"/>
      <w:lvlJc w:val="left"/>
      <w:pPr>
        <w:ind w:left="1440" w:hanging="360"/>
      </w:pPr>
      <w:rPr>
        <w:rFonts w:ascii="Noto Sans Symbols" w:cs="Noto Sans Symbols" w:eastAsia="Noto Sans Symbols" w:hAnsi="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8">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9">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31">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32">
    <w:lvl w:ilvl="0">
      <w:start w:val="1"/>
      <w:numFmt w:val="decimal"/>
      <w:lvlText w:val="%1."/>
      <w:lvlJc w:val="left"/>
      <w:pPr>
        <w:ind w:left="360" w:hanging="360"/>
      </w:pPr>
      <w:rPr>
        <w:b w:val="0"/>
        <w:bCs w:val="0"/>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9999999999998"/>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9999999999998"/>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0000000000005"/>
      </w:pPr>
      <w:rPr>
        <w:vertAlign w:val="baseline"/>
      </w:rPr>
    </w:lvl>
    <w:lvl w:ilvl="8">
      <w:start w:val="1"/>
      <w:numFmt w:val="decimal"/>
      <w:lvlText w:val="%1.%2.%3.%4.%5.%6.%7.%8.%9."/>
      <w:lvlJc w:val="left"/>
      <w:pPr>
        <w:ind w:left="4320" w:hanging="1440"/>
      </w:pPr>
      <w:rPr>
        <w:vertAlign w:val="baseline"/>
      </w:rPr>
    </w:lvl>
  </w:abstractNum>
  <w:abstractNum w:abstractNumId="3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72.0" w:type="dxa"/>
        <w:left w:w="115.0" w:type="dxa"/>
        <w:bottom w:w="72.0" w:type="dxa"/>
        <w:right w:w="115.0" w:type="dxa"/>
      </w:tblCellMar>
    </w:tblPr>
  </w:style>
  <w:style w:type="table" w:styleId="Table17">
    <w:basedOn w:val="TableNormal"/>
    <w:tblPr>
      <w:tblStyleRowBandSize w:val="1"/>
      <w:tblStyleColBandSize w:val="1"/>
      <w:tblCellMar>
        <w:top w:w="72.0" w:type="dxa"/>
        <w:left w:w="115.0" w:type="dxa"/>
        <w:bottom w:w="72.0" w:type="dxa"/>
        <w:right w:w="115.0" w:type="dxa"/>
      </w:tblCellMar>
    </w:tblPr>
  </w:style>
  <w:style w:type="table" w:styleId="Table18">
    <w:basedOn w:val="TableNormal"/>
    <w:tblPr>
      <w:tblStyleRowBandSize w:val="1"/>
      <w:tblStyleColBandSize w:val="1"/>
      <w:tblCellMar>
        <w:top w:w="72.0" w:type="dxa"/>
        <w:left w:w="115.0" w:type="dxa"/>
        <w:bottom w:w="72.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4.png"/><Relationship Id="rId21" Type="http://schemas.openxmlformats.org/officeDocument/2006/relationships/image" Target="media/image5.png"/><Relationship Id="rId24" Type="http://schemas.openxmlformats.org/officeDocument/2006/relationships/image" Target="media/image8.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image" Target="media/image15.png"/><Relationship Id="rId25" Type="http://schemas.openxmlformats.org/officeDocument/2006/relationships/image" Target="media/image16.png"/><Relationship Id="rId28" Type="http://schemas.openxmlformats.org/officeDocument/2006/relationships/image" Target="media/image13.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18.png"/><Relationship Id="rId29" Type="http://schemas.openxmlformats.org/officeDocument/2006/relationships/hyperlink" Target="https://www.who.int/topics/immunization/es/" TargetMode="External"/><Relationship Id="rId7" Type="http://schemas.openxmlformats.org/officeDocument/2006/relationships/image" Target="media/image20.png"/><Relationship Id="rId8" Type="http://schemas.openxmlformats.org/officeDocument/2006/relationships/image" Target="media/image19.png"/><Relationship Id="rId31" Type="http://schemas.openxmlformats.org/officeDocument/2006/relationships/hyperlink" Target="https://www.cdc.gov/vaccines/hcp/acip-recs/general-recs/index.html" TargetMode="External"/><Relationship Id="rId30" Type="http://schemas.openxmlformats.org/officeDocument/2006/relationships/hyperlink" Target="http://www.msal.gob.ar/images/stories/bes/graficos/0000000441cnt-2013-07_manual-cadena-frio-cdf15x15_imprenta.pdf" TargetMode="External"/><Relationship Id="rId11" Type="http://schemas.openxmlformats.org/officeDocument/2006/relationships/header" Target="header1.xml"/><Relationship Id="rId33" Type="http://schemas.openxmlformats.org/officeDocument/2006/relationships/hyperlink" Target="http://www.msal.gob.ar/images/stories/bes/graficos/0000000441cnt-2013-07_manual-cadena-frio-cdf15x15_imprenta.pdf" TargetMode="External"/><Relationship Id="rId10" Type="http://schemas.openxmlformats.org/officeDocument/2006/relationships/header" Target="header3.xml"/><Relationship Id="rId32" Type="http://schemas.openxmlformats.org/officeDocument/2006/relationships/hyperlink" Target="https://www.paho.org/es/documentos/curso-gerencia-para-manejo-efectivo-programa-ampliado-inmunizacion-pai-modulo-iii-cadena" TargetMode="External"/><Relationship Id="rId13" Type="http://schemas.openxmlformats.org/officeDocument/2006/relationships/footer" Target="footer3.xml"/><Relationship Id="rId35" Type="http://schemas.openxmlformats.org/officeDocument/2006/relationships/footer" Target="footer4.xml"/><Relationship Id="rId12" Type="http://schemas.openxmlformats.org/officeDocument/2006/relationships/header" Target="header2.xml"/><Relationship Id="rId34" Type="http://schemas.openxmlformats.org/officeDocument/2006/relationships/header" Target="header4.xm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image" Target="media/image3.png"/><Relationship Id="rId16" Type="http://schemas.openxmlformats.org/officeDocument/2006/relationships/image" Target="media/image2.png"/><Relationship Id="rId19" Type="http://schemas.openxmlformats.org/officeDocument/2006/relationships/hyperlink" Target="http://www.who.int/" TargetMode="External"/><Relationship Id="rId18"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 Id="rId2"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 Id="rId2"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21.png"/><Relationship Id="rId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